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46AD" w:rsidRDefault="00753F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Contenido</w:t>
      </w:r>
    </w:p>
    <w:p w14:paraId="00000002" w14:textId="77777777" w:rsidR="00F746AD" w:rsidRDefault="00F746AD">
      <w:pPr>
        <w:spacing w:after="0"/>
        <w:rPr>
          <w:rFonts w:ascii="Arial" w:eastAsia="Arial" w:hAnsi="Arial" w:cs="Arial"/>
        </w:rPr>
      </w:pPr>
    </w:p>
    <w:sdt>
      <w:sdtPr>
        <w:id w:val="1831789498"/>
        <w:docPartObj>
          <w:docPartGallery w:val="Table of Contents"/>
          <w:docPartUnique/>
        </w:docPartObj>
      </w:sdtPr>
      <w:sdtEndPr/>
      <w:sdtContent>
        <w:p w14:paraId="5518A5BD" w14:textId="1E1C7540" w:rsidR="00786BDA" w:rsidRDefault="00753F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9255984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1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OBJETIVO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_Toc49255984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1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2D9B1E7A" w14:textId="41F2373B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85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2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ALCANCE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_Toc49255985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1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32ECE77E" w14:textId="136C6B32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86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3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GLOSARIO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_Toc49255986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2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457996F4" w14:textId="3A05D9D8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87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4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PRINCIPIOS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_Toc49255987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3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64A0E1BC" w14:textId="20A0A872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88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LINEAMIENTOS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_Toc49255988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5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0B00D400" w14:textId="03EB55CA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89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5.1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Arquitectura de Servicios Tecnológicos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_Toc49255989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5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39D1AA4A" w14:textId="3B99F802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0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5.2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Operación de los Servicios Tecnológicos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_Toc49255990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6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3B7EABC1" w14:textId="45042ED2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1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5.3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Soporte de los Servicios Tecnológicos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_Toc49255991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7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058FE0E9" w14:textId="5649419A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2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5.4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Gestión de la calidad y la seguridad de los Servicios Tecnológicos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_Toc49255992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7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7BB3FD4B" w14:textId="4CCED287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3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5.5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Nube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_Toc49255993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8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43091E5B" w14:textId="197E968B" w:rsidR="00786BDA" w:rsidRDefault="00CD3247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4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5.6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Lineamientos y responsabilidades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_Toc49255994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10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4FDE697E" w14:textId="2397F5C7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5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6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DOCUMENTOS RELACIONADOS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_Toc49255995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11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2281D7D9" w14:textId="52F00635" w:rsidR="00786BDA" w:rsidRDefault="00CD3247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55996" w:history="1"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7</w:t>
            </w:r>
            <w:r w:rsidR="00786B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86BDA" w:rsidRPr="002C736B">
              <w:rPr>
                <w:rStyle w:val="Hipervnculo"/>
                <w:rFonts w:ascii="Arial" w:eastAsia="Arial" w:hAnsi="Arial" w:cs="Arial"/>
                <w:noProof/>
              </w:rPr>
              <w:t>RESUMEN CAMBIOS RESPECTO A LA VERSIÓN ANTERIOR</w:t>
            </w:r>
            <w:r w:rsidR="00786BDA">
              <w:rPr>
                <w:noProof/>
                <w:webHidden/>
              </w:rPr>
              <w:tab/>
            </w:r>
            <w:r w:rsidR="00786BDA">
              <w:rPr>
                <w:noProof/>
                <w:webHidden/>
              </w:rPr>
              <w:fldChar w:fldCharType="begin"/>
            </w:r>
            <w:r w:rsidR="00786BDA">
              <w:rPr>
                <w:noProof/>
                <w:webHidden/>
              </w:rPr>
              <w:instrText xml:space="preserve"> PAGEREF _Toc49255996 \h </w:instrText>
            </w:r>
            <w:r w:rsidR="00786BDA">
              <w:rPr>
                <w:noProof/>
                <w:webHidden/>
              </w:rPr>
            </w:r>
            <w:r w:rsidR="00786BDA">
              <w:rPr>
                <w:noProof/>
                <w:webHidden/>
              </w:rPr>
              <w:fldChar w:fldCharType="separate"/>
            </w:r>
            <w:r w:rsidR="00786BDA">
              <w:rPr>
                <w:noProof/>
                <w:webHidden/>
              </w:rPr>
              <w:t>11</w:t>
            </w:r>
            <w:r w:rsidR="00786BDA">
              <w:rPr>
                <w:noProof/>
                <w:webHidden/>
              </w:rPr>
              <w:fldChar w:fldCharType="end"/>
            </w:r>
          </w:hyperlink>
        </w:p>
        <w:p w14:paraId="0000001E" w14:textId="6A4267D6" w:rsidR="00F746AD" w:rsidRDefault="00753F30">
          <w:pPr>
            <w:spacing w:after="0"/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14:paraId="0000001F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e"/>
        <w:tblW w:w="9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8"/>
      </w:tblGrid>
      <w:tr w:rsidR="00F746AD" w14:paraId="65F3C943" w14:textId="77777777">
        <w:trPr>
          <w:trHeight w:val="2909"/>
        </w:trPr>
        <w:tc>
          <w:tcPr>
            <w:tcW w:w="3127" w:type="dxa"/>
          </w:tcPr>
          <w:p w14:paraId="00000020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Elaborado por: </w:t>
            </w:r>
          </w:p>
          <w:p w14:paraId="00000021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Nombre: Diego Andrés Angarita</w:t>
            </w:r>
          </w:p>
          <w:p w14:paraId="00000022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Contratista Oficina Tecnología e Informática - OTI</w:t>
            </w:r>
          </w:p>
          <w:p w14:paraId="00000023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</w:p>
          <w:p w14:paraId="00000024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27" w:type="dxa"/>
          </w:tcPr>
          <w:p w14:paraId="00000025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Revisado y Aprobado por:</w:t>
            </w:r>
          </w:p>
          <w:p w14:paraId="00000026" w14:textId="2DC5E870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Nombre: </w:t>
            </w:r>
          </w:p>
          <w:p w14:paraId="00000027" w14:textId="1C72DE3E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Cargo: </w:t>
            </w:r>
          </w:p>
          <w:p w14:paraId="00000028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</w:p>
          <w:p w14:paraId="00000029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28" w:type="dxa"/>
          </w:tcPr>
          <w:p w14:paraId="0000002A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Aprobación Metodológica por:</w:t>
            </w:r>
          </w:p>
          <w:p w14:paraId="0000002B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Nombre: </w:t>
            </w:r>
          </w:p>
          <w:p w14:paraId="0000002C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  <w:b/>
              </w:rPr>
            </w:pPr>
          </w:p>
          <w:p w14:paraId="0000002D" w14:textId="7DC4A3EC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Cargo: </w:t>
            </w:r>
          </w:p>
          <w:p w14:paraId="0000002E" w14:textId="77777777" w:rsidR="00F746AD" w:rsidRDefault="00753F30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Fecha: </w:t>
            </w:r>
          </w:p>
          <w:p w14:paraId="0000002F" w14:textId="77777777" w:rsidR="00F746AD" w:rsidRDefault="00F746AD">
            <w:pPr>
              <w:keepLines/>
              <w:ind w:left="708" w:hanging="708"/>
              <w:jc w:val="both"/>
              <w:rPr>
                <w:rFonts w:ascii="Arial" w:eastAsia="Arial" w:hAnsi="Arial" w:cs="Arial"/>
              </w:rPr>
            </w:pPr>
          </w:p>
        </w:tc>
      </w:tr>
    </w:tbl>
    <w:p w14:paraId="7FC760C1" w14:textId="77777777" w:rsidR="00786BDA" w:rsidRPr="00786BDA" w:rsidRDefault="00786BDA" w:rsidP="00786BDA">
      <w:pPr>
        <w:pStyle w:val="Ttulo1"/>
        <w:numPr>
          <w:ilvl w:val="0"/>
          <w:numId w:val="0"/>
        </w:numPr>
        <w:ind w:left="432"/>
        <w:rPr>
          <w:rFonts w:ascii="Arial" w:eastAsia="Arial" w:hAnsi="Arial" w:cs="Arial"/>
          <w:sz w:val="22"/>
          <w:szCs w:val="22"/>
        </w:rPr>
      </w:pPr>
      <w:bookmarkStart w:id="1" w:name="_Toc49255984"/>
    </w:p>
    <w:p w14:paraId="00000032" w14:textId="1908C056" w:rsidR="00F746AD" w:rsidRDefault="00753F30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OBJETIVO</w:t>
      </w:r>
      <w:bookmarkEnd w:id="1"/>
    </w:p>
    <w:p w14:paraId="00000033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35" w14:textId="29A4DB19" w:rsidR="00F746AD" w:rsidRDefault="00786BDA">
      <w:pPr>
        <w:spacing w:after="0"/>
        <w:jc w:val="both"/>
        <w:rPr>
          <w:rFonts w:ascii="Arial" w:eastAsia="Arial" w:hAnsi="Arial" w:cs="Arial"/>
        </w:rPr>
      </w:pPr>
      <w:r w:rsidRPr="00786BDA">
        <w:rPr>
          <w:rFonts w:ascii="Arial" w:eastAsia="Arial" w:hAnsi="Arial" w:cs="Arial"/>
        </w:rPr>
        <w:t>Definir lineamientos y principios que permita</w:t>
      </w:r>
      <w:r w:rsidR="00FA03FF">
        <w:rPr>
          <w:rFonts w:ascii="Arial" w:eastAsia="Arial" w:hAnsi="Arial" w:cs="Arial"/>
        </w:rPr>
        <w:t>n gestionar</w:t>
      </w:r>
      <w:r w:rsidRPr="00786BDA">
        <w:rPr>
          <w:rFonts w:ascii="Arial" w:eastAsia="Arial" w:hAnsi="Arial" w:cs="Arial"/>
        </w:rPr>
        <w:t xml:space="preserve"> con mayor eficiencia la infraestructura tecnológica que soporta los sistemas de información y demás servicios tecnológicos de la Superintendencia de industria y comercio.</w:t>
      </w:r>
    </w:p>
    <w:p w14:paraId="7E9455CC" w14:textId="1BAC78DC" w:rsidR="00FA03FF" w:rsidRDefault="00FA03FF">
      <w:pPr>
        <w:spacing w:after="0"/>
        <w:jc w:val="both"/>
        <w:rPr>
          <w:rFonts w:ascii="Arial" w:eastAsia="Arial" w:hAnsi="Arial" w:cs="Arial"/>
        </w:rPr>
      </w:pPr>
    </w:p>
    <w:p w14:paraId="42A54C3D" w14:textId="77777777" w:rsidR="00FA03FF" w:rsidRDefault="00FA03FF">
      <w:pPr>
        <w:spacing w:after="0"/>
        <w:jc w:val="both"/>
        <w:rPr>
          <w:rFonts w:ascii="Arial" w:eastAsia="Arial" w:hAnsi="Arial" w:cs="Arial"/>
        </w:rPr>
      </w:pPr>
    </w:p>
    <w:p w14:paraId="04918A8A" w14:textId="77777777" w:rsidR="00786BDA" w:rsidRDefault="00786BDA">
      <w:pPr>
        <w:spacing w:after="0"/>
        <w:jc w:val="both"/>
        <w:rPr>
          <w:rFonts w:ascii="Arial" w:eastAsia="Arial" w:hAnsi="Arial" w:cs="Arial"/>
        </w:rPr>
      </w:pPr>
    </w:p>
    <w:p w14:paraId="00000036" w14:textId="77777777" w:rsidR="00F746AD" w:rsidRDefault="00753F30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bookmarkStart w:id="2" w:name="_Toc49255985"/>
      <w:r>
        <w:rPr>
          <w:rFonts w:ascii="Arial" w:eastAsia="Arial" w:hAnsi="Arial" w:cs="Arial"/>
          <w:sz w:val="22"/>
          <w:szCs w:val="22"/>
        </w:rPr>
        <w:lastRenderedPageBreak/>
        <w:t>ALCANCE</w:t>
      </w:r>
      <w:bookmarkEnd w:id="2"/>
    </w:p>
    <w:p w14:paraId="00000037" w14:textId="00119F2C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3F140193" w14:textId="24A9ACF1" w:rsidR="00BB4F6B" w:rsidRDefault="00BB4F6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contiene los lineamientos y principios generales que apoyan la gestión de la infraestructura tecnológica de la Superintendencia de Industria y Comercio</w:t>
      </w:r>
    </w:p>
    <w:p w14:paraId="0000003F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0" w14:textId="77777777" w:rsidR="00F746AD" w:rsidRDefault="00753F30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bookmarkStart w:id="3" w:name="_Toc49255986"/>
      <w:r>
        <w:rPr>
          <w:rFonts w:ascii="Arial" w:eastAsia="Arial" w:hAnsi="Arial" w:cs="Arial"/>
          <w:sz w:val="22"/>
          <w:szCs w:val="22"/>
        </w:rPr>
        <w:t>GLOSARIO</w:t>
      </w:r>
      <w:bookmarkEnd w:id="3"/>
    </w:p>
    <w:p w14:paraId="00000041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2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el propósito de facilitar la comprensión de la Política se deben tener en cuenta las siguientes definiciones:</w:t>
      </w:r>
    </w:p>
    <w:p w14:paraId="00000043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4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Lineamiento: Es una orientación de carácter general, corresponde a una disposición o directriz que debe ser implementada en las entidades del Estado Colombiano.</w:t>
      </w:r>
    </w:p>
    <w:p w14:paraId="00000045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6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MINTIC: Ministerio de Tecnologías de la Información y las Comunicaciones de Colombia.</w:t>
      </w:r>
    </w:p>
    <w:p w14:paraId="00000047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SIC: Superintendencia de industria y comercio.</w:t>
      </w:r>
    </w:p>
    <w:p w14:paraId="00000048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9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Activo de Información: Todo lo que tiene valor para la Superintendencia De Industria y Comercio. Existen diferentes tipos de activos como: Información, software, bases de conocimiento, equipos, documentos físicos, metodologías y servicios. </w:t>
      </w:r>
    </w:p>
    <w:p w14:paraId="0000004A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B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Confidencialidad: Atributo de la información que determina quién está autorizado a acceder a ella y previene su divulgación no autorizada dentro de la Superintendencia De Industria y Comercio.</w:t>
      </w:r>
    </w:p>
    <w:p w14:paraId="0000004C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D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Disponibilidad: Atributo de la información que determina para quién está disponible y los permisos de su uso dentro de las gestiones que adelante en la Superintendencia De Industria y Comercio.</w:t>
      </w:r>
    </w:p>
    <w:p w14:paraId="0000004E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4F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Integridad: Atributo de la información que protege los activos de información sobre posibles alteraciones, modificaciones no autorizadas formalmente por la Superintendencia De Industria y Comercio.</w:t>
      </w:r>
    </w:p>
    <w:p w14:paraId="00000050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VPN (Virtual </w:t>
      </w:r>
      <w:proofErr w:type="spellStart"/>
      <w:r>
        <w:rPr>
          <w:rFonts w:ascii="Arial" w:eastAsia="Arial" w:hAnsi="Arial" w:cs="Arial"/>
        </w:rPr>
        <w:t>Private</w:t>
      </w:r>
      <w:proofErr w:type="spellEnd"/>
      <w:r>
        <w:rPr>
          <w:rFonts w:ascii="Arial" w:eastAsia="Arial" w:hAnsi="Arial" w:cs="Arial"/>
        </w:rPr>
        <w:t xml:space="preserve"> Network): Es una tecnología que permite establecer una red privada que cifra el tráfico que viaja, y permite mantener la confidencialidad e integridad dificultando que un tercero pueda robar o alterar información.</w:t>
      </w:r>
    </w:p>
    <w:p w14:paraId="00000051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2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VPN SITE TO SITE: Tipo de conexión VPN que proporciona la capacidad de conectar de forma segura ubicaciones o redes geográficamente separadas de la SIC, generalmente a través de Internet.</w:t>
      </w:r>
    </w:p>
    <w:p w14:paraId="00000053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4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VPN CLIENT TO SITE: Tipo de conexión VPN instalado en un dispositivo utilizado por colaboradores, contratistas y proveedores que requieren tener acceso hacia los sistemas y activos de información de la SIC.</w:t>
      </w:r>
    </w:p>
    <w:p w14:paraId="00000055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6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Norma: Principio que se dispone de carácter general donde se establecen las obligaciones, restricciones y orientaciones para el acceso y uso de la infraestructura tecnológica institucional.</w:t>
      </w:r>
    </w:p>
    <w:p w14:paraId="00000057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8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Política: Declaración de alto nivel que describe la posición de la Superintendencia De Industria y Comercio sobre un tema específico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.</w:t>
      </w:r>
    </w:p>
    <w:p w14:paraId="00000059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A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Procedimiento: Documento que define los pasos a seguir y que serán implementados en una situación dada.</w:t>
      </w:r>
    </w:p>
    <w:p w14:paraId="0000005B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5C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Proveedor: Persona natural o jurídica contratada para proveer a la Superintendencia De Industria y Comercio de un producto o servicio.</w:t>
      </w:r>
    </w:p>
    <w:p w14:paraId="0000005D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F3" w14:textId="77777777" w:rsidR="00F746AD" w:rsidRDefault="00753F30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bookmarkStart w:id="4" w:name="_Toc49255987"/>
      <w:r>
        <w:rPr>
          <w:rFonts w:ascii="Arial" w:eastAsia="Arial" w:hAnsi="Arial" w:cs="Arial"/>
          <w:sz w:val="22"/>
          <w:szCs w:val="22"/>
        </w:rPr>
        <w:t>PRINCIPIOS</w:t>
      </w:r>
      <w:bookmarkEnd w:id="4"/>
    </w:p>
    <w:p w14:paraId="000000F4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0F5" w14:textId="77777777" w:rsidR="00F746AD" w:rsidRDefault="00753F30">
      <w:pPr>
        <w:spacing w:after="0"/>
        <w:jc w:val="both"/>
        <w:rPr>
          <w:rFonts w:ascii="Arial" w:eastAsia="Arial" w:hAnsi="Arial" w:cs="Arial"/>
        </w:rPr>
        <w:sectPr w:rsidR="00F746AD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  <w:r>
        <w:rPr>
          <w:rFonts w:ascii="Arial" w:eastAsia="Arial" w:hAnsi="Arial" w:cs="Arial"/>
        </w:rPr>
        <w:t xml:space="preserve">Para el diseño de la arquitectura que soporta los servicios tecnológicos de la entidad en las instalaciones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Premise</w:t>
      </w:r>
      <w:proofErr w:type="spellEnd"/>
      <w:r>
        <w:rPr>
          <w:rFonts w:ascii="Arial" w:eastAsia="Arial" w:hAnsi="Arial" w:cs="Arial"/>
        </w:rPr>
        <w:t xml:space="preserve"> y en la nube, es necesario generar unas reglas de alto nivel o principios que estén alineados a las expectativas de la entidad y poder lograr el cumplimiento de los objetivos de una manera eficiente. A continuación, tenemos los siguientes principios que se muestran en la Tabla 1 de principios:</w:t>
      </w:r>
    </w:p>
    <w:tbl>
      <w:tblPr>
        <w:tblStyle w:val="aff"/>
        <w:tblW w:w="142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3160"/>
        <w:gridCol w:w="4960"/>
        <w:gridCol w:w="1700"/>
        <w:gridCol w:w="3180"/>
      </w:tblGrid>
      <w:tr w:rsidR="00F746AD" w14:paraId="00ECA6FF" w14:textId="77777777">
        <w:trPr>
          <w:trHeight w:val="29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00000F7" w14:textId="77777777" w:rsidR="00F746AD" w:rsidRDefault="00753F3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ID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00000F8" w14:textId="77777777" w:rsidR="00F746AD" w:rsidRDefault="00753F3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Nombre del principio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00000F9" w14:textId="77777777" w:rsidR="00F746AD" w:rsidRDefault="00753F3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Descripción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00000FA" w14:textId="77777777" w:rsidR="00F746AD" w:rsidRDefault="00753F3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Dominio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000000FB" w14:textId="77777777" w:rsidR="00F746AD" w:rsidRDefault="00753F30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Procedimientos Asociados</w:t>
            </w:r>
          </w:p>
        </w:tc>
      </w:tr>
      <w:tr w:rsidR="00F746AD" w14:paraId="11CF2B61" w14:textId="77777777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C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D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Nunca poner en riesgo la entidad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E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Permitir la definición, implementación y verificación de controles de seguridad en toda la infraestructura tecnológica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F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Seguridad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00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Gestión de la seguridad de la información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sic</w:t>
            </w:r>
          </w:p>
        </w:tc>
      </w:tr>
      <w:tr w:rsidR="00F746AD" w14:paraId="53BFD831" w14:textId="77777777">
        <w:trPr>
          <w:trHeight w:val="5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1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2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Entregar Valor lo más pronto posible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3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Propender la adquisición o aprovisionamiento de la infraestructura tecnológica con un enfoque ágil.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4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05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Procedimiento para adquisición de infraestructura y servicios tecnológicos y de comunicaciones_v2 - SIGI</w:t>
            </w:r>
          </w:p>
        </w:tc>
      </w:tr>
      <w:tr w:rsidR="00F746AD" w14:paraId="01D5BEBC" w14:textId="77777777">
        <w:trPr>
          <w:trHeight w:val="5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6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7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Crecimiento Vertical y Horizontal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8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Garantizar la adaptación y crecimiento de la infraestructura tecnológica, sin perder calidad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9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Escalabilidad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0A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la capacidad</w:t>
            </w:r>
          </w:p>
        </w:tc>
      </w:tr>
      <w:tr w:rsidR="00F746AD" w14:paraId="0002F5E3" w14:textId="77777777">
        <w:trPr>
          <w:trHeight w:val="868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B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C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IT de la SIC no duerme ni descansa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D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Hay que asegurar que la infraestructura, los procesos, y las herramientas de infraestructura tecnológica sean adecuados para cumplir con los objetivos de disponibilidad propuestos.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0E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Disponibilidad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0F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la disponibilidad</w:t>
            </w:r>
          </w:p>
        </w:tc>
      </w:tr>
      <w:tr w:rsidR="00F746AD" w14:paraId="0C9FB2CD" w14:textId="77777777">
        <w:trPr>
          <w:trHeight w:val="5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0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1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Habilitación de servicios entre entidades y sectores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2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Proporcionar la capacidad del intercambio de datos e información entre las demás entidades del estado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3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Interoperabilidad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14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Marco de interoperabilidad para Gobierno Digital</w:t>
            </w:r>
          </w:p>
        </w:tc>
      </w:tr>
      <w:tr w:rsidR="00F746AD" w14:paraId="659B28D3" w14:textId="77777777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5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6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Brindar la información y datos en tiempo real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7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 la infraestructura tecnológica monitoreada y dispuesta a brindar el estado de salud de esta en tiempo real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8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Confiabilidad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19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eventos</w:t>
            </w:r>
          </w:p>
        </w:tc>
      </w:tr>
      <w:tr w:rsidR="00F746AD" w14:paraId="2D2BCD2C" w14:textId="77777777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A" w14:textId="77777777" w:rsidR="00F746AD" w:rsidRDefault="00CD324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418611276"/>
              </w:sdtPr>
              <w:sdtEndPr/>
              <w:sdtContent/>
            </w:sdt>
            <w:sdt>
              <w:sdtPr>
                <w:tag w:val="goog_rdk_19"/>
                <w:id w:val="990909854"/>
              </w:sdtPr>
              <w:sdtEndPr/>
              <w:sdtContent/>
            </w:sdt>
            <w:r w:rsidR="00753F30">
              <w:rPr>
                <w:rFonts w:ascii="Arial" w:eastAsia="Arial" w:hAnsi="Arial" w:cs="Arial"/>
                <w:color w:val="000000"/>
                <w:sz w:val="20"/>
                <w:szCs w:val="20"/>
              </w:rPr>
              <w:t>PST.07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B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cambios en la infraestructura tecnológica o en los sistemas de información se implementan de manera oportuna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C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Tener la capacidad para adaptarse a los eventos planificados o no planificados, manteniendo al mismo tiempo la ejecución constante de los servicios y las operaciones.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D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Adaptabilidad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1E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cambios</w:t>
            </w:r>
          </w:p>
        </w:tc>
      </w:tr>
      <w:tr w:rsidR="00F746AD" w14:paraId="046AEA3A" w14:textId="77777777">
        <w:trPr>
          <w:trHeight w:val="7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F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0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infraestructura tecnológica de la entidad permite un enfoque modular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1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Permitir un enfoque modular para construir y combinar flexiblemente, computo, almacenamiento y redes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2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Modularidad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23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la capacidad</w:t>
            </w:r>
          </w:p>
        </w:tc>
      </w:tr>
      <w:tr w:rsidR="00F746AD" w14:paraId="14A8735D" w14:textId="77777777">
        <w:trPr>
          <w:trHeight w:val="11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4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5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Aprovechar las piezas y componentes que ya se tienen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6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Facilitar la adopción de nuevos requerimientos, teniendo en cuenta el aprovechamiento de la infraestructura tecnológica dispuesta para prestar el servicio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7" w14:textId="7E34B606" w:rsidR="00F746AD" w:rsidRDefault="003D0C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Re-Usabilidad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00128" w14:textId="06D51A99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8C2368">
              <w:rPr>
                <w:rFonts w:ascii="Arial" w:eastAsia="Arial" w:hAnsi="Arial" w:cs="Arial"/>
                <w:color w:val="000000"/>
                <w:sz w:val="20"/>
                <w:szCs w:val="20"/>
              </w:rPr>
              <w:t>Gestión de la capacidad</w:t>
            </w:r>
          </w:p>
        </w:tc>
      </w:tr>
      <w:tr w:rsidR="00F746AD" w14:paraId="1D5E646B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9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PST.10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00012A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infraestructura tecnológica de la entidad es multimarca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00012B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Propender no depender solo de un proveedor de tecnología si no mantener un enfoque multimarca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00012C" w14:textId="77777777" w:rsidR="00F746AD" w:rsidRDefault="00753F3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Usabilidad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D" w14:textId="77777777" w:rsidR="00F746AD" w:rsidRDefault="00753F30">
            <w:pPr>
              <w:keepNext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Gestión de proveedores</w:t>
            </w:r>
          </w:p>
        </w:tc>
      </w:tr>
    </w:tbl>
    <w:p w14:paraId="0000012F" w14:textId="4A902333" w:rsidR="00F746AD" w:rsidRP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44546A"/>
        </w:rPr>
        <w:sectPr w:rsidR="00F746AD" w:rsidRPr="001A33E3" w:rsidSect="00352EC1">
          <w:pgSz w:w="15840" w:h="12240" w:orient="landscape"/>
          <w:pgMar w:top="567" w:right="567" w:bottom="567" w:left="567" w:header="709" w:footer="709" w:gutter="0"/>
          <w:cols w:space="720" w:equalWidth="0">
            <w:col w:w="8838"/>
          </w:cols>
          <w:docGrid w:linePitch="299"/>
        </w:sectPr>
      </w:pPr>
      <w:r>
        <w:rPr>
          <w:rFonts w:ascii="Arial" w:eastAsia="Arial" w:hAnsi="Arial" w:cs="Arial"/>
          <w:i/>
          <w:color w:val="44546A"/>
        </w:rPr>
        <w:t xml:space="preserve">                                                                                        </w:t>
      </w:r>
      <w:r w:rsidR="00753F30">
        <w:rPr>
          <w:rFonts w:ascii="Arial" w:eastAsia="Arial" w:hAnsi="Arial" w:cs="Arial"/>
          <w:i/>
          <w:color w:val="44546A"/>
        </w:rPr>
        <w:t>Tabla 1 Principios</w:t>
      </w:r>
    </w:p>
    <w:bookmarkStart w:id="5" w:name="_Toc49255988"/>
    <w:p w14:paraId="00000130" w14:textId="77777777" w:rsidR="00F746AD" w:rsidRDefault="00CD3247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sdt>
        <w:sdtPr>
          <w:tag w:val="goog_rdk_20"/>
          <w:id w:val="-1837290012"/>
        </w:sdtPr>
        <w:sdtEndPr/>
        <w:sdtContent/>
      </w:sdt>
      <w:sdt>
        <w:sdtPr>
          <w:tag w:val="goog_rdk_21"/>
          <w:id w:val="-939292656"/>
        </w:sdtPr>
        <w:sdtEndPr/>
        <w:sdtContent/>
      </w:sdt>
      <w:r w:rsidR="00753F30">
        <w:rPr>
          <w:rFonts w:ascii="Arial" w:eastAsia="Arial" w:hAnsi="Arial" w:cs="Arial"/>
          <w:sz w:val="22"/>
          <w:szCs w:val="22"/>
        </w:rPr>
        <w:t>LINEAMIENTOS</w:t>
      </w:r>
      <w:bookmarkEnd w:id="5"/>
    </w:p>
    <w:p w14:paraId="00000131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32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dominio de Servicios Tecnológicos se incorpora en el Marco de Referencia de Arquitectura Empresarial (AE) para la Gestión de TI, con el fin de apoyar el proceso de diseño, implementación y evolución de la AE de las entidades del Estado colombiano; suministrando lineamientos, estándares, guías y mejores prácticas, que les faciliten: Análisis y diseño de la Arquitectura Empresarial, optimizando los recursos de hardware y software requeridos para tal fin y teniendo en cuenta los requisitos no funcionales que pueden afectar el correcto funcionamiento de un servicio o sistema, como son la concurrencia y la seguridad. Definición de una infraestructura tecnológica de alta disponibilidad, consistente, de desempeño eficiente y fiable.</w:t>
      </w:r>
    </w:p>
    <w:p w14:paraId="00000133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34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Definición de procesos de soporte y mantenimiento que den continuidad a las características de calidad definidas en tiempo de análisis y diseño.</w:t>
      </w:r>
    </w:p>
    <w:p w14:paraId="00000135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bookmarkStart w:id="6" w:name="_Toc49255989"/>
    <w:p w14:paraId="00000136" w14:textId="7102518E" w:rsidR="00F746AD" w:rsidRDefault="00CD3247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2"/>
          <w:id w:val="-966499295"/>
        </w:sdtPr>
        <w:sdtEndPr/>
        <w:sdtContent/>
      </w:sdt>
      <w:r w:rsidR="00753F30">
        <w:rPr>
          <w:rFonts w:ascii="Arial" w:eastAsia="Arial" w:hAnsi="Arial" w:cs="Arial"/>
          <w:sz w:val="22"/>
          <w:szCs w:val="22"/>
        </w:rPr>
        <w:t>Arquitectura de Servicios Tecnológicos</w:t>
      </w:r>
      <w:bookmarkEnd w:id="6"/>
    </w:p>
    <w:p w14:paraId="00FFB192" w14:textId="6C4BE09D" w:rsidR="00F1626D" w:rsidRDefault="00F1626D" w:rsidP="00F1626D">
      <w:pPr>
        <w:rPr>
          <w:lang w:val="es-ES" w:eastAsia="es-ES"/>
        </w:rPr>
      </w:pPr>
    </w:p>
    <w:tbl>
      <w:tblPr>
        <w:tblStyle w:val="aff0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1626D" w14:paraId="4DE40253" w14:textId="77777777" w:rsidTr="006169CD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90FCACD" w14:textId="77777777" w:rsidR="00F1626D" w:rsidRDefault="00F1626D" w:rsidP="006169C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LST.ARQ01</w:t>
            </w:r>
          </w:p>
        </w:tc>
      </w:tr>
      <w:tr w:rsidR="00F1626D" w14:paraId="2E4DC93E" w14:textId="77777777" w:rsidTr="006169CD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FA8D" w14:textId="2115D13B" w:rsidR="00F1626D" w:rsidRDefault="00CD3247" w:rsidP="006169CD">
            <w:pPr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3"/>
                <w:id w:val="439110549"/>
              </w:sdtPr>
              <w:sdtEndPr/>
              <w:sdtContent/>
            </w:sdt>
            <w:sdt>
              <w:sdtPr>
                <w:tag w:val="goog_rdk_24"/>
                <w:id w:val="-693536741"/>
              </w:sdtPr>
              <w:sdtEndPr/>
              <w:sdtContent/>
            </w:sdt>
            <w:sdt>
              <w:sdtPr>
                <w:tag w:val="goog_rdk_25"/>
                <w:id w:val="-274322670"/>
              </w:sdtPr>
              <w:sdtEndPr/>
              <w:sdtContent/>
            </w:sdt>
            <w:r w:rsidR="00F1626D" w:rsidRPr="00F1626D">
              <w:rPr>
                <w:rFonts w:ascii="Arial" w:eastAsia="Arial" w:hAnsi="Arial" w:cs="Arial"/>
                <w:color w:val="000000"/>
              </w:rPr>
              <w:t>Arquitectura de servicios tecnológicos</w:t>
            </w:r>
          </w:p>
        </w:tc>
      </w:tr>
    </w:tbl>
    <w:p w14:paraId="35F4D82E" w14:textId="5D087B94" w:rsidR="00F1626D" w:rsidRDefault="00F1626D" w:rsidP="00F1626D">
      <w:pPr>
        <w:rPr>
          <w:lang w:val="es-ES" w:eastAsia="es-ES"/>
        </w:rPr>
      </w:pPr>
    </w:p>
    <w:p w14:paraId="2979D0FB" w14:textId="3B32E221" w:rsidR="00F1626D" w:rsidRPr="00F1626D" w:rsidRDefault="00F1626D" w:rsidP="00F1626D">
      <w:pPr>
        <w:rPr>
          <w:rFonts w:ascii="Arial" w:eastAsia="Arial" w:hAnsi="Arial" w:cs="Arial"/>
        </w:rPr>
      </w:pPr>
      <w:r w:rsidRPr="00F1626D">
        <w:rPr>
          <w:rFonts w:ascii="Arial" w:eastAsia="Arial" w:hAnsi="Arial" w:cs="Arial"/>
        </w:rPr>
        <w:t>El ejercicio de arquitectura de servicios tecnológicos será una actividad constante dentro la evolución del entorno tecnológico y se debe realizar un diagnóstico completo al menos una vez al año (Documento arquitectura AS-IS, TO-BE y plan de capacidad) que soporte la formulación del plan de adquisiciones y el plan de acción del año siguiente.</w:t>
      </w:r>
    </w:p>
    <w:p w14:paraId="00000137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0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125D5AD7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38" w14:textId="1E639A7C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F746AD" w14:paraId="069BCF77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9" w14:textId="77777777" w:rsidR="00F746AD" w:rsidRDefault="00CD3247">
            <w:pPr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3"/>
                <w:id w:val="1155877392"/>
              </w:sdtPr>
              <w:sdtEndPr/>
              <w:sdtContent/>
            </w:sdt>
            <w:sdt>
              <w:sdtPr>
                <w:tag w:val="goog_rdk_24"/>
                <w:id w:val="-1957323401"/>
              </w:sdtPr>
              <w:sdtEndPr/>
              <w:sdtContent/>
            </w:sdt>
            <w:sdt>
              <w:sdtPr>
                <w:tag w:val="goog_rdk_25"/>
                <w:id w:val="1129741579"/>
              </w:sdtPr>
              <w:sdtEndPr/>
              <w:sdtContent/>
            </w:sdt>
            <w:r w:rsidR="00753F30">
              <w:rPr>
                <w:rFonts w:ascii="Arial" w:eastAsia="Arial" w:hAnsi="Arial" w:cs="Arial"/>
                <w:color w:val="000000"/>
              </w:rPr>
              <w:t>Inventario de Servicios tecnológicos</w:t>
            </w:r>
          </w:p>
        </w:tc>
      </w:tr>
    </w:tbl>
    <w:p w14:paraId="0000013A" w14:textId="77777777" w:rsidR="00F746AD" w:rsidRDefault="00F746AD">
      <w:pPr>
        <w:spacing w:after="0"/>
        <w:rPr>
          <w:rFonts w:ascii="Arial" w:eastAsia="Arial" w:hAnsi="Arial" w:cs="Arial"/>
          <w:color w:val="000000"/>
        </w:rPr>
      </w:pPr>
    </w:p>
    <w:p w14:paraId="0000013B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contar con un inventario actualizado de los servicios tecnológicos, que le sirva de insumo para administrar, analizar y mejorar los activos de TI.</w:t>
      </w:r>
    </w:p>
    <w:p w14:paraId="0000013C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1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2272CC91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3D" w14:textId="66198C95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F746AD" w14:paraId="291EA354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E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Elementos para el intercambio de información - Interoperabilidad</w:t>
            </w:r>
          </w:p>
        </w:tc>
      </w:tr>
    </w:tbl>
    <w:p w14:paraId="0000013F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40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oficina de tecnología e informática debe incluir dentro de su arquitectura de Servicios tecnológicos los elementos necesarios para poder realizar el intercambio de información entre las áreas de la institución y las organizaciones externas a escala sectorial y nacional. Las instituciones que son productoras de información geográfica deben incorporar los elementos dentro de la arquitectura de Servicios tecnológicos para constituirse en nodos </w:t>
      </w:r>
      <w:r>
        <w:rPr>
          <w:rFonts w:ascii="Arial" w:eastAsia="Arial" w:hAnsi="Arial" w:cs="Arial"/>
          <w:color w:val="000000"/>
        </w:rPr>
        <w:lastRenderedPageBreak/>
        <w:t xml:space="preserve">de la ICDE (Infraestructura Colombiana de Datos Espaciales), de tal forma que se asegure el intercambio de información </w:t>
      </w:r>
      <w:proofErr w:type="gramStart"/>
      <w:r>
        <w:rPr>
          <w:rFonts w:ascii="Arial" w:eastAsia="Arial" w:hAnsi="Arial" w:cs="Arial"/>
          <w:color w:val="000000"/>
        </w:rPr>
        <w:t>geo-espacial</w:t>
      </w:r>
      <w:proofErr w:type="gramEnd"/>
      <w:r>
        <w:rPr>
          <w:rFonts w:ascii="Arial" w:eastAsia="Arial" w:hAnsi="Arial" w:cs="Arial"/>
          <w:color w:val="000000"/>
        </w:rPr>
        <w:t xml:space="preserve"> y geo-referenciada.</w:t>
      </w:r>
    </w:p>
    <w:p w14:paraId="00000141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2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176CA064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42" w14:textId="2B4E728B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F746AD" w14:paraId="3D51CBC2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3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Gestión de los Servicios tecnológicos</w:t>
            </w:r>
          </w:p>
        </w:tc>
      </w:tr>
    </w:tbl>
    <w:p w14:paraId="00000144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45" w14:textId="77777777" w:rsidR="00F746AD" w:rsidRDefault="00753F30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gestionar la operación y el soporte de los servicios tecnológicos, en particular, durante la implementación y paso a producción de los proyectos de TI, se debe garantizar la estabilidad de la operación de TI y responder acorde al plan de capacidad.</w:t>
      </w:r>
    </w:p>
    <w:p w14:paraId="00000146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3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0602AA7F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47" w14:textId="6A28A3BF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F746AD" w14:paraId="2F537586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8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Acceso a servicios en la Nube</w:t>
            </w:r>
          </w:p>
        </w:tc>
      </w:tr>
    </w:tbl>
    <w:p w14:paraId="00000149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4A" w14:textId="77777777" w:rsidR="00F746AD" w:rsidRDefault="00753F30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evaluar que cualquier implementación que surja o se pronostique que se puede alojar en la nube, debe ser analizada teniendo en cuenta las tendencias tecnológicas de nube pública. PaaS, SaaS o IaaS, con el fin de optimizar costos de administración y operación</w:t>
      </w:r>
    </w:p>
    <w:p w14:paraId="0000014B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4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2FD04FAD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4C" w14:textId="1B74CF0D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LST.ARQ0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F746AD" w14:paraId="658D69F3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D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Tecnología verde</w:t>
            </w:r>
          </w:p>
        </w:tc>
      </w:tr>
    </w:tbl>
    <w:p w14:paraId="0000014E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4F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entidad debe implementar un programa de correcta disposición final de los residuos tecnológicos, teniendo en cuenta los lineamientos técnicos con los que cuente el gobierno nacional.</w:t>
      </w:r>
    </w:p>
    <w:p w14:paraId="00000150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bookmarkStart w:id="7" w:name="_Toc49255990"/>
    <w:p w14:paraId="00000151" w14:textId="77777777" w:rsidR="00F746AD" w:rsidRDefault="00CD3247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6"/>
          <w:id w:val="-95645031"/>
        </w:sdtPr>
        <w:sdtEndPr/>
        <w:sdtContent/>
      </w:sdt>
      <w:sdt>
        <w:sdtPr>
          <w:tag w:val="goog_rdk_27"/>
          <w:id w:val="1626351033"/>
        </w:sdtPr>
        <w:sdtEndPr/>
        <w:sdtContent/>
      </w:sdt>
      <w:r w:rsidR="00753F30">
        <w:rPr>
          <w:rFonts w:ascii="Arial" w:eastAsia="Arial" w:hAnsi="Arial" w:cs="Arial"/>
          <w:sz w:val="22"/>
          <w:szCs w:val="22"/>
        </w:rPr>
        <w:t>Operación de los Servicios Tecnológicos</w:t>
      </w:r>
      <w:bookmarkEnd w:id="7"/>
    </w:p>
    <w:p w14:paraId="00000152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5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52DD765C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53" w14:textId="5A8874B2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LST.OP0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</w:tr>
      <w:tr w:rsidR="00F746AD" w14:paraId="15128D7A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4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Continuidad y disponibilidad de los Servicios tecnológicos</w:t>
            </w:r>
          </w:p>
        </w:tc>
      </w:tr>
    </w:tbl>
    <w:p w14:paraId="00000155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56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garantizar la continuidad y disponibilidad de los servicios Tecnológicos, así como la capacidad de atención y resolución de incidentes para ofrecer continuidad de la operación y la prestación de todos los servicios de la entidad y de TI.</w:t>
      </w:r>
    </w:p>
    <w:p w14:paraId="00000157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6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03CA43F0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58" w14:textId="36DBD4E1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LST.OP0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</w:tr>
      <w:tr w:rsidR="00F746AD" w14:paraId="019CEDA9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9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Alta disponibilidad de los Servicios tecnológicos</w:t>
            </w:r>
          </w:p>
        </w:tc>
      </w:tr>
    </w:tbl>
    <w:p w14:paraId="0000015A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5B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implementar capacidades de alta disponibilidad para las infraestructuras críticas y los Servicios Tecnológicos que afecten la continuidad del servicio de la institución, las cuales deben ser puestas a prueba periódicamente.</w:t>
      </w:r>
    </w:p>
    <w:p w14:paraId="0000015C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7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7C562AF5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5D" w14:textId="6CBCF6F0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LST.OP0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</w:tr>
      <w:tr w:rsidR="00F746AD" w14:paraId="10BAEC8C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E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Capacidad de los Servicios tecnológicos</w:t>
            </w:r>
          </w:p>
        </w:tc>
      </w:tr>
    </w:tbl>
    <w:p w14:paraId="0000015F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60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velar por la prestación de los servicios de TI, identificando las capacidades actuales de los Servicios Tecnológicos y proyectando las capacidades futuras requeridas para un óptimo funcionamiento.</w:t>
      </w:r>
    </w:p>
    <w:p w14:paraId="00000161" w14:textId="77777777" w:rsidR="00F746AD" w:rsidRDefault="00F746AD">
      <w:pPr>
        <w:spacing w:after="0"/>
        <w:rPr>
          <w:rFonts w:ascii="Arial" w:eastAsia="Arial" w:hAnsi="Arial" w:cs="Arial"/>
          <w:color w:val="000000"/>
        </w:rPr>
      </w:pPr>
    </w:p>
    <w:p w14:paraId="00000162" w14:textId="77777777" w:rsidR="00F746AD" w:rsidRDefault="00753F30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bookmarkStart w:id="8" w:name="_Toc49255991"/>
      <w:r>
        <w:rPr>
          <w:rFonts w:ascii="Arial" w:eastAsia="Arial" w:hAnsi="Arial" w:cs="Arial"/>
          <w:sz w:val="22"/>
          <w:szCs w:val="22"/>
        </w:rPr>
        <w:t>Soporte de los Servicios Tecnológicos</w:t>
      </w:r>
      <w:bookmarkEnd w:id="8"/>
    </w:p>
    <w:p w14:paraId="00000163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8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6E117951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64" w14:textId="15760F31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LST.SO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</w:tr>
      <w:tr w:rsidR="00F746AD" w14:paraId="2F681D0D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5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Acuerdos de Nivel de Servicios</w:t>
            </w:r>
          </w:p>
        </w:tc>
      </w:tr>
    </w:tbl>
    <w:p w14:paraId="00000166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67" w14:textId="77777777" w:rsidR="00F746AD" w:rsidRDefault="00753F30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velar por el cumplimiento de los Acuerdos de Nivel de Servicio (ANS) establecidos para los Servicios Tecnológicos.</w:t>
      </w:r>
    </w:p>
    <w:p w14:paraId="00000168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9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482F42AE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69" w14:textId="22C86D4C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LST.SO1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F746AD" w14:paraId="581DE793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A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Mesa de servicio</w:t>
            </w:r>
          </w:p>
        </w:tc>
      </w:tr>
    </w:tbl>
    <w:p w14:paraId="0000016B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6C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definir e implementar el procedimiento para atender los requerimientos de soporte de primer, segundo y tercer nivel, para sus servicios de TI, a través de un único punto de contacto como puede ser una mesa de servicio.</w:t>
      </w:r>
    </w:p>
    <w:p w14:paraId="0000016D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a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0E49CE7E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6E" w14:textId="24BFE33F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LST.SO1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F746AD" w14:paraId="40837451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F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Planes de mantenimiento</w:t>
            </w:r>
          </w:p>
        </w:tc>
      </w:tr>
    </w:tbl>
    <w:p w14:paraId="00000170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71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implementar un plan de mantenimiento preventivo y evolutivo sobre toda la infraestructura y demás Servicios Tecnológicos de la institución.</w:t>
      </w:r>
    </w:p>
    <w:p w14:paraId="00000172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73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b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0E121847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74" w14:textId="22195E48" w:rsidR="00F746AD" w:rsidRDefault="00753F3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LST.SO1</w:t>
            </w:r>
            <w:r w:rsidR="00D47A8F">
              <w:rPr>
                <w:rFonts w:ascii="Arial" w:eastAsia="Arial" w:hAnsi="Arial" w:cs="Arial"/>
                <w:b/>
              </w:rPr>
              <w:t>3</w:t>
            </w:r>
          </w:p>
        </w:tc>
      </w:tr>
      <w:tr w:rsidR="00F746AD" w14:paraId="673A0EE4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5" w14:textId="77777777" w:rsidR="00F746AD" w:rsidRDefault="00753F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Cambios en la Infraestructura tecnológica</w:t>
            </w:r>
          </w:p>
        </w:tc>
      </w:tr>
    </w:tbl>
    <w:p w14:paraId="00000176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77" w14:textId="77777777" w:rsidR="00F746AD" w:rsidRDefault="00753F3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oficina de tecnología e </w:t>
      </w:r>
      <w:proofErr w:type="gramStart"/>
      <w:r>
        <w:rPr>
          <w:rFonts w:ascii="Arial" w:eastAsia="Arial" w:hAnsi="Arial" w:cs="Arial"/>
        </w:rPr>
        <w:t>informática,</w:t>
      </w:r>
      <w:proofErr w:type="gramEnd"/>
      <w:r>
        <w:rPr>
          <w:rFonts w:ascii="Arial" w:eastAsia="Arial" w:hAnsi="Arial" w:cs="Arial"/>
        </w:rPr>
        <w:t xml:space="preserve"> debe asegurar que cualquier cambio en la Infraestructura tecnológica productiva de la entidad debe acogerse al procedimiento de gestión de cambios establecido por la jefatura de tecnología e </w:t>
      </w:r>
      <w:proofErr w:type="spellStart"/>
      <w:r>
        <w:rPr>
          <w:rFonts w:ascii="Arial" w:eastAsia="Arial" w:hAnsi="Arial" w:cs="Arial"/>
        </w:rPr>
        <w:t>informatica</w:t>
      </w:r>
      <w:proofErr w:type="spellEnd"/>
    </w:p>
    <w:p w14:paraId="00000178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79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7A" w14:textId="77777777" w:rsidR="00F746AD" w:rsidRDefault="00753F30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bookmarkStart w:id="9" w:name="_Toc49255992"/>
      <w:r>
        <w:rPr>
          <w:rFonts w:ascii="Arial" w:eastAsia="Arial" w:hAnsi="Arial" w:cs="Arial"/>
          <w:sz w:val="22"/>
          <w:szCs w:val="22"/>
        </w:rPr>
        <w:t>Gestión de la calidad y la seguridad de los Servicios Tecnológicos</w:t>
      </w:r>
      <w:bookmarkEnd w:id="9"/>
    </w:p>
    <w:p w14:paraId="0000017B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fc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395A3C63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7C" w14:textId="13583AD6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LST.GCA1</w:t>
            </w:r>
            <w:r w:rsidR="00D47A8F">
              <w:rPr>
                <w:rFonts w:ascii="Arial" w:eastAsia="Arial" w:hAnsi="Arial" w:cs="Arial"/>
                <w:b/>
              </w:rPr>
              <w:t>4</w:t>
            </w:r>
          </w:p>
        </w:tc>
      </w:tr>
      <w:tr w:rsidR="00F746AD" w14:paraId="55CB6998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D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Control de consumo de los recursos compartidos por Servicios tecnológicos</w:t>
            </w:r>
          </w:p>
        </w:tc>
      </w:tr>
    </w:tbl>
    <w:p w14:paraId="0000017E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7F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identificar, monitorear y controlar el nivel de consumo de los recursos críticos que son compartidos por los Servicios Tecnológicos y administrar su disponibilidad.</w:t>
      </w:r>
    </w:p>
    <w:p w14:paraId="00000180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ffd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779EDEEE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81" w14:textId="37891E35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LST.GCA1</w:t>
            </w:r>
            <w:r w:rsidR="00D47A8F">
              <w:rPr>
                <w:rFonts w:ascii="Arial" w:eastAsia="Arial" w:hAnsi="Arial" w:cs="Arial"/>
                <w:b/>
              </w:rPr>
              <w:t>5</w:t>
            </w:r>
          </w:p>
        </w:tc>
      </w:tr>
      <w:tr w:rsidR="00F746AD" w14:paraId="24DB5430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2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Gestión preventiva de los Servicios tecnológicos</w:t>
            </w:r>
          </w:p>
        </w:tc>
      </w:tr>
    </w:tbl>
    <w:p w14:paraId="00000183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84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asegurarse de que la infraestructura y demás recursos tecnológicos de la institución cuenten con mecanismos de monitoreo para generar alertas tempranas ligadas a los umbrales de operación que tenga definidos.</w:t>
      </w:r>
    </w:p>
    <w:p w14:paraId="00000185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fe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0D397581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86" w14:textId="3F3E3B03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LST.GCA1</w:t>
            </w:r>
            <w:r w:rsidR="00D47A8F">
              <w:rPr>
                <w:rFonts w:ascii="Arial" w:eastAsia="Arial" w:hAnsi="Arial" w:cs="Arial"/>
                <w:b/>
              </w:rPr>
              <w:t>6</w:t>
            </w:r>
          </w:p>
        </w:tc>
      </w:tr>
      <w:tr w:rsidR="00F746AD" w14:paraId="61395199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7" w14:textId="77777777" w:rsidR="00F746AD" w:rsidRDefault="00CD3247">
            <w:pPr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8"/>
                <w:id w:val="-524639665"/>
              </w:sdtPr>
              <w:sdtEndPr/>
              <w:sdtContent/>
            </w:sdt>
            <w:r w:rsidR="00753F30">
              <w:rPr>
                <w:rFonts w:ascii="Arial" w:eastAsia="Arial" w:hAnsi="Arial" w:cs="Arial"/>
                <w:color w:val="000000"/>
              </w:rPr>
              <w:t>Respaldo y recuperación de los Servicios tecnológicos</w:t>
            </w:r>
          </w:p>
        </w:tc>
      </w:tr>
    </w:tbl>
    <w:p w14:paraId="00000188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89" w14:textId="5DDDCBF9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bookmarkStart w:id="10" w:name="_heading=h.49x2ik5" w:colFirst="0" w:colLast="0"/>
      <w:bookmarkEnd w:id="10"/>
      <w:r>
        <w:rPr>
          <w:rFonts w:ascii="Arial" w:eastAsia="Arial" w:hAnsi="Arial" w:cs="Arial"/>
          <w:color w:val="000000"/>
        </w:rPr>
        <w:t xml:space="preserve">La oficina de tecnología e informática y </w:t>
      </w:r>
      <w:r w:rsidR="00174600">
        <w:rPr>
          <w:rFonts w:ascii="Arial" w:eastAsia="Arial" w:hAnsi="Arial" w:cs="Arial"/>
          <w:color w:val="000000"/>
        </w:rPr>
        <w:t>de acuerdo con</w:t>
      </w:r>
      <w:r>
        <w:rPr>
          <w:rFonts w:ascii="Arial" w:eastAsia="Arial" w:hAnsi="Arial" w:cs="Arial"/>
          <w:color w:val="000000"/>
        </w:rPr>
        <w:t xml:space="preserve"> las capacidades tecnológicas, debe contar con mecanismos de respaldo para los servicios tecnológicos críticos de la entidad, así como con un proceso periódico de respaldo de la configuración y de la información almacenada en la infraestructura tecnológica, incluyendo la información clave de las estaciones de trabajo de los funcionarios de la entidad. Este proceso debe ser probado periódicamente y debe permitir la recuperación íntegra de los Servicios Tecnológicos.</w:t>
      </w:r>
    </w:p>
    <w:p w14:paraId="0000018A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ff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6EFC3FCF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8B" w14:textId="06B2AB65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LST.GCA1</w:t>
            </w:r>
            <w:r w:rsidR="00D47A8F">
              <w:rPr>
                <w:rFonts w:ascii="Arial" w:eastAsia="Arial" w:hAnsi="Arial" w:cs="Arial"/>
                <w:b/>
              </w:rPr>
              <w:t>7</w:t>
            </w:r>
          </w:p>
        </w:tc>
      </w:tr>
      <w:tr w:rsidR="00F746AD" w14:paraId="5E28D13F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C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Análisis de riesgos</w:t>
            </w:r>
          </w:p>
        </w:tc>
      </w:tr>
    </w:tbl>
    <w:p w14:paraId="0000018D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8E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oficina de tecnología e informática debe realizar el análisis y gestión de los </w:t>
      </w:r>
      <w:r>
        <w:rPr>
          <w:rFonts w:ascii="Arial" w:eastAsia="Arial" w:hAnsi="Arial" w:cs="Arial"/>
        </w:rPr>
        <w:t>riesgos</w:t>
      </w:r>
      <w:r>
        <w:rPr>
          <w:rFonts w:ascii="Arial" w:eastAsia="Arial" w:hAnsi="Arial" w:cs="Arial"/>
          <w:color w:val="000000"/>
        </w:rPr>
        <w:t xml:space="preserve"> asociados a su infraestructura tecnológica haciendo énfasis en aquellos que puedan comprometer la seguridad de la información o que puedan afectar la prestación de un servicio de TI.</w:t>
      </w:r>
    </w:p>
    <w:p w14:paraId="0000018F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ff0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5EF05133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90" w14:textId="56A636D8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LST.GCA1</w:t>
            </w:r>
            <w:r w:rsidR="00D47A8F">
              <w:rPr>
                <w:rFonts w:ascii="Arial" w:eastAsia="Arial" w:hAnsi="Arial" w:cs="Arial"/>
                <w:b/>
              </w:rPr>
              <w:t>8</w:t>
            </w:r>
          </w:p>
        </w:tc>
      </w:tr>
      <w:tr w:rsidR="00F746AD" w14:paraId="44680045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1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Monitoreo de seguridad de infraestructura tecnológica</w:t>
            </w:r>
          </w:p>
        </w:tc>
      </w:tr>
    </w:tbl>
    <w:p w14:paraId="00000192" w14:textId="77777777" w:rsidR="00F746AD" w:rsidRDefault="00F746AD">
      <w:pPr>
        <w:spacing w:after="0"/>
        <w:jc w:val="both"/>
        <w:rPr>
          <w:rFonts w:ascii="Arial" w:eastAsia="Arial" w:hAnsi="Arial" w:cs="Arial"/>
        </w:rPr>
      </w:pPr>
    </w:p>
    <w:p w14:paraId="00000193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oficina de tecnología e informática debe implementar controles de seguridad informática para mitigar los riesgos asociados a la disponibilidad, integridad y confidencialidad de la información.</w:t>
      </w:r>
    </w:p>
    <w:p w14:paraId="00000194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95" w14:textId="77777777" w:rsidR="00F746AD" w:rsidRDefault="00753F30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bookmarkStart w:id="11" w:name="_Toc49255993"/>
      <w:r>
        <w:rPr>
          <w:rFonts w:ascii="Arial" w:eastAsia="Arial" w:hAnsi="Arial" w:cs="Arial"/>
          <w:sz w:val="22"/>
          <w:szCs w:val="22"/>
        </w:rPr>
        <w:t>Nube</w:t>
      </w:r>
      <w:bookmarkEnd w:id="11"/>
    </w:p>
    <w:p w14:paraId="00000196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f1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64DF42BD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97" w14:textId="38263287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LST.NU1</w:t>
            </w:r>
            <w:r w:rsidR="00D47A8F">
              <w:rPr>
                <w:rFonts w:ascii="Arial" w:eastAsia="Arial" w:hAnsi="Arial" w:cs="Arial"/>
                <w:b/>
              </w:rPr>
              <w:t>9</w:t>
            </w:r>
          </w:p>
        </w:tc>
      </w:tr>
      <w:tr w:rsidR="00F746AD" w14:paraId="6410272C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8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y apropiación</w:t>
            </w:r>
          </w:p>
        </w:tc>
      </w:tr>
    </w:tbl>
    <w:p w14:paraId="00000199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19A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cualquier implementación que surja o se pronostique que se puede alojar en la nube, debe ser analizada teniendo en cuenta las tendencias tecnológicas de nube pública. PaaS, SaaS o IaaS, con el fin de optimizar costos de administración y operación.</w:t>
      </w:r>
    </w:p>
    <w:p w14:paraId="0000019B" w14:textId="77777777" w:rsidR="00F746AD" w:rsidRDefault="00F746AD">
      <w:pPr>
        <w:spacing w:after="0"/>
        <w:rPr>
          <w:rFonts w:ascii="Arial" w:eastAsia="Arial" w:hAnsi="Arial" w:cs="Arial"/>
          <w:color w:val="000000"/>
        </w:rPr>
      </w:pPr>
    </w:p>
    <w:tbl>
      <w:tblPr>
        <w:tblStyle w:val="afff2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5ABBAD02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9C" w14:textId="0AD3CF04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</w:t>
            </w:r>
            <w:r w:rsidR="00D47A8F"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</w:tr>
      <w:tr w:rsidR="00F746AD" w14:paraId="6CE90063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D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Seguridad</w:t>
            </w:r>
          </w:p>
        </w:tc>
      </w:tr>
    </w:tbl>
    <w:p w14:paraId="0000019E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9F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Definir los controles mínimos de seguridad para el uso de los servicios en la nube. Estos controles pueden plantearse en la arquitectura o en un documento de políticas.</w:t>
      </w:r>
    </w:p>
    <w:p w14:paraId="000001A0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A1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fff3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41C0CDED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A2" w14:textId="45A383CD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LST.NU2</w:t>
            </w:r>
            <w:r w:rsidR="00D47A8F">
              <w:rPr>
                <w:rFonts w:ascii="Arial" w:eastAsia="Arial" w:hAnsi="Arial" w:cs="Arial"/>
                <w:b/>
              </w:rPr>
              <w:t>1</w:t>
            </w:r>
          </w:p>
        </w:tc>
      </w:tr>
      <w:tr w:rsidR="00F746AD" w14:paraId="1CA8CF99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3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Administración del servicio</w:t>
            </w:r>
          </w:p>
        </w:tc>
      </w:tr>
    </w:tbl>
    <w:p w14:paraId="000001A4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A5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Evaluar los requisitos necesarios para que los servicios contratados (infraestructura, plataforma, servicios u otros) mantengan un nivel aceptable frente a imprevistos, fallos aleatorios, degradaciones del desempeño o ataques premeditados. A su vez se debe evaluar el rendimiento de la red y la fiabilidad del proveedor de servicios en la nube y queda a criterio priorizar a los proveedores de confianza con buenos antecedentes, toda vez que la red es uno de los elementos fundamentales para la disponibilidad y la fiabilidad a los que hay que prestar más atención.</w:t>
      </w:r>
    </w:p>
    <w:p w14:paraId="000001A6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fff4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1330D389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A7" w14:textId="142A6E4E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LST.NU2</w:t>
            </w:r>
            <w:r w:rsidR="00D47A8F">
              <w:rPr>
                <w:rFonts w:ascii="Arial" w:eastAsia="Arial" w:hAnsi="Arial" w:cs="Arial"/>
                <w:b/>
              </w:rPr>
              <w:t>2</w:t>
            </w:r>
          </w:p>
        </w:tc>
      </w:tr>
      <w:tr w:rsidR="00F746AD" w14:paraId="532FF607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8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Disponibilidad del servicio</w:t>
            </w:r>
          </w:p>
        </w:tc>
      </w:tr>
    </w:tbl>
    <w:p w14:paraId="000001A9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AA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Evaluar el rendimiento de la red para garantizar la disponibilidad de los servicios internos y de cara al ciudadano, toda vez que la conectividad es uno de los elementos fundamentales para la disponibilidad y la fiabilidad a los que hay que prestar más atención.</w:t>
      </w:r>
    </w:p>
    <w:p w14:paraId="000001AB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fff5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71FE3A6A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AC" w14:textId="4EFDB2AE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LST.NU2</w:t>
            </w:r>
            <w:r w:rsidR="00D47A8F">
              <w:rPr>
                <w:rFonts w:ascii="Arial" w:eastAsia="Arial" w:hAnsi="Arial" w:cs="Arial"/>
                <w:b/>
              </w:rPr>
              <w:t>3</w:t>
            </w:r>
          </w:p>
        </w:tc>
      </w:tr>
      <w:tr w:rsidR="00F746AD" w14:paraId="4113E679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D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Escalabilidad y elasticidad</w:t>
            </w:r>
          </w:p>
        </w:tc>
      </w:tr>
    </w:tbl>
    <w:p w14:paraId="000001AE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AF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Hay que asegurar que el proveedor de servicio en la nube (servicio, infraestructura, plataforma) sea capaz de prestar el servicio acordado de forma rentable para la entidad y en el tiempo adecuado; teniendo en cuenta la capacidad de gestionar cambios en los recursos demandados (variaciones en almacenamiento, memoria, etc.), así como la escalabilidad a largo plazo.</w:t>
      </w:r>
    </w:p>
    <w:p w14:paraId="000001B0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fff6"/>
        <w:tblW w:w="8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3"/>
      </w:tblGrid>
      <w:tr w:rsidR="00F746AD" w14:paraId="337D9470" w14:textId="77777777">
        <w:trPr>
          <w:trHeight w:val="330"/>
        </w:trPr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1B1" w14:textId="5DB3EE23" w:rsidR="00F746AD" w:rsidRDefault="00753F3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LST.NU2</w:t>
            </w:r>
            <w:r w:rsidR="00D47A8F">
              <w:rPr>
                <w:rFonts w:ascii="Arial" w:eastAsia="Arial" w:hAnsi="Arial" w:cs="Arial"/>
                <w:b/>
              </w:rPr>
              <w:t>4</w:t>
            </w:r>
          </w:p>
        </w:tc>
      </w:tr>
      <w:tr w:rsidR="00F746AD" w14:paraId="73B4566A" w14:textId="77777777">
        <w:trPr>
          <w:trHeight w:val="48"/>
        </w:trPr>
        <w:tc>
          <w:tcPr>
            <w:tcW w:w="88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2" w14:textId="77777777" w:rsidR="00F746AD" w:rsidRDefault="00753F3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Respuesta y recuperación</w:t>
            </w:r>
          </w:p>
        </w:tc>
      </w:tr>
    </w:tbl>
    <w:p w14:paraId="000001B3" w14:textId="77777777" w:rsidR="00F746AD" w:rsidRDefault="00753F30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Evaluar la capacidad de contar con un servicio de recuperación de interrupciones de TI, que garantice la seguridad de los servicios en la nube</w:t>
      </w:r>
    </w:p>
    <w:p w14:paraId="000001B4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B5" w14:textId="77777777" w:rsidR="00F746AD" w:rsidRDefault="00753F30">
      <w:pPr>
        <w:pStyle w:val="Ttulo2"/>
        <w:numPr>
          <w:ilvl w:val="1"/>
          <w:numId w:val="3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bookmarkStart w:id="12" w:name="_Toc49255994"/>
      <w:r>
        <w:rPr>
          <w:rFonts w:ascii="Arial" w:eastAsia="Arial" w:hAnsi="Arial" w:cs="Arial"/>
          <w:sz w:val="22"/>
          <w:szCs w:val="22"/>
        </w:rPr>
        <w:t>Lineamientos y responsabilidades</w:t>
      </w:r>
      <w:bookmarkEnd w:id="12"/>
    </w:p>
    <w:p w14:paraId="000001B6" w14:textId="77777777" w:rsidR="00F746AD" w:rsidRDefault="00F746A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745"/>
        <w:gridCol w:w="1359"/>
        <w:gridCol w:w="1320"/>
        <w:gridCol w:w="1092"/>
        <w:gridCol w:w="1622"/>
      </w:tblGrid>
      <w:tr w:rsidR="0098416C" w:rsidRPr="0098416C" w14:paraId="102FF34C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569" w14:textId="77777777" w:rsidR="0098416C" w:rsidRPr="0098416C" w:rsidRDefault="0098416C" w:rsidP="0098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27E" w14:textId="77777777" w:rsidR="0098416C" w:rsidRPr="0098416C" w:rsidRDefault="0098416C" w:rsidP="0098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472C4"/>
            <w:vAlign w:val="bottom"/>
            <w:hideMark/>
          </w:tcPr>
          <w:p w14:paraId="2FB6BAF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Responsable</w:t>
            </w:r>
          </w:p>
        </w:tc>
      </w:tr>
      <w:tr w:rsidR="0098416C" w:rsidRPr="0098416C" w14:paraId="7880819A" w14:textId="77777777" w:rsidTr="0098416C">
        <w:trPr>
          <w:trHeight w:val="8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95625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ID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FEB1C4A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Lineamiento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29A93DE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Arquitecto de Servicios Tecnológicos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CB91DB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Grupo de Arquitectura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4B6AC6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Arquitecto de Software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2F01F0D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98416C">
              <w:rPr>
                <w:rFonts w:eastAsia="Times New Roman"/>
                <w:color w:val="FFFFFF"/>
              </w:rPr>
              <w:t>Coordinador de Servicios tecnológicos</w:t>
            </w:r>
          </w:p>
        </w:tc>
      </w:tr>
      <w:tr w:rsidR="0098416C" w:rsidRPr="0098416C" w14:paraId="7FBC68EC" w14:textId="77777777" w:rsidTr="0098416C">
        <w:trPr>
          <w:trHeight w:val="85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E90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0A1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Arquitecto de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CC5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8D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F4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3F5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1B90E706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DBA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2C7C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Inventario de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AE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823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01A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A0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42F4EF29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D29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869" w14:textId="24DDA3FF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Elementos para el intercambio de información - Interoperabilidad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F0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52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D8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AF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391081E5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90B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9F8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Gestión de los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A2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CD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64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8C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7A94F25D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91F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651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Acceso a servicios en la Nube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2E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B6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AC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20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2BE376E1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23C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LST.ARQ06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9BB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Tecnología verde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DE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A90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1A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5A0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149F5121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1B7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A5D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Continuidad y disponibilidad de los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64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3FA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F4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75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0526B57A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53D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C1E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Alta disponibilidad de los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54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76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393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C96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55D46F70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887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727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Capacidad de los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14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00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135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833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7E1982A5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D65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022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Acuerdos de Nivel de Servicios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D6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48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8A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82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5D140266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768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72C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Mesa de servicio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D6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FB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F7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06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259006D9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ADE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25A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Planes de mantenimiento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E2A0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FEB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16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65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1EEA8BBA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902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LST.OP13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1B6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Cambios en la Infraestructura tecnológica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7F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A85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75A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A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34047F0F" w14:textId="77777777" w:rsidTr="0098416C">
        <w:trPr>
          <w:trHeight w:val="81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BA4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lastRenderedPageBreak/>
              <w:t>LST.GCA14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77B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Control de consumo de los recursos compartidos por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64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FC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DBA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E3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4E038BC8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C71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LST.GCA15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44C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Gestión preventiva de los Servicios tecnológicos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8C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97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BD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353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417A40B0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F52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LST.GCA16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8F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Respaldo y recuperación de los Servicios tecnológicos,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DD6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512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49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77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67AEDC86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79B5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LST.GCA17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918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Análisis de riesgos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B3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44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3C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35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4EC2D8C4" w14:textId="77777777" w:rsidTr="0098416C">
        <w:trPr>
          <w:trHeight w:val="6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6CF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LST.GCA18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5CC6" w14:textId="77777777" w:rsidR="0098416C" w:rsidRPr="0098416C" w:rsidRDefault="0098416C" w:rsidP="0098416C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Monitoreo de seguridad de infraestructura tecnológica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65F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988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0A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4A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3D3CE98D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413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3D2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Uso y Apropiación de la nube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DBD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C5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56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26D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2FEEFFE6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AC6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4FD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Seguridad en la nube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FCD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8E9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986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37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</w:tr>
      <w:tr w:rsidR="0098416C" w:rsidRPr="0098416C" w14:paraId="638167AE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D6B8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B93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Administración del servicio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4A0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905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5D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3F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39A073FA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CF4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850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Disponibilidad del servicio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FA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44D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E2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02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6B6D1D50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1EC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E59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Escalabilidad y elasticidad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09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5D4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9FF7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A6E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  <w:tr w:rsidR="0098416C" w:rsidRPr="0098416C" w14:paraId="273D97BB" w14:textId="77777777" w:rsidTr="0098416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E79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LST.NU24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DE7" w14:textId="77777777" w:rsidR="0098416C" w:rsidRPr="0098416C" w:rsidRDefault="0098416C" w:rsidP="009841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Respuesta y recuperación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781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FBC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A0B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B10" w14:textId="77777777" w:rsidR="0098416C" w:rsidRPr="0098416C" w:rsidRDefault="0098416C" w:rsidP="009841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416C">
              <w:rPr>
                <w:rFonts w:eastAsia="Times New Roman"/>
                <w:color w:val="000000"/>
              </w:rPr>
              <w:t> </w:t>
            </w:r>
          </w:p>
        </w:tc>
      </w:tr>
    </w:tbl>
    <w:p w14:paraId="0000024D" w14:textId="77777777" w:rsidR="00F746AD" w:rsidRDefault="00F746AD"/>
    <w:p w14:paraId="0000024E" w14:textId="77777777" w:rsidR="00F746AD" w:rsidRDefault="00F746AD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293" w14:textId="77777777" w:rsidR="00F746AD" w:rsidRDefault="00753F30">
      <w:pPr>
        <w:pStyle w:val="Ttulo1"/>
        <w:numPr>
          <w:ilvl w:val="0"/>
          <w:numId w:val="3"/>
        </w:numPr>
        <w:ind w:left="360" w:hanging="360"/>
        <w:rPr>
          <w:rFonts w:ascii="Arial" w:eastAsia="Arial" w:hAnsi="Arial" w:cs="Arial"/>
          <w:sz w:val="22"/>
          <w:szCs w:val="22"/>
        </w:rPr>
      </w:pPr>
      <w:bookmarkStart w:id="13" w:name="_Toc49255995"/>
      <w:r>
        <w:rPr>
          <w:rFonts w:ascii="Arial" w:eastAsia="Arial" w:hAnsi="Arial" w:cs="Arial"/>
          <w:sz w:val="22"/>
          <w:szCs w:val="22"/>
        </w:rPr>
        <w:t>DOCUMENTOS RELACIONADOS</w:t>
      </w:r>
      <w:bookmarkEnd w:id="13"/>
    </w:p>
    <w:p w14:paraId="00000294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95" w14:textId="77777777" w:rsidR="00F746AD" w:rsidRDefault="00753F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Marco de arquitectura empresarial del estado colombiano propuesto por el Ministerio de las TIC -IT4+</w:t>
      </w:r>
    </w:p>
    <w:p w14:paraId="00000296" w14:textId="77777777" w:rsidR="00F746AD" w:rsidRDefault="00753F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 20000,27000</w:t>
      </w:r>
    </w:p>
    <w:p w14:paraId="00000297" w14:textId="77777777" w:rsidR="00F746AD" w:rsidRDefault="00753F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TOGAF 9.2</w:t>
      </w:r>
    </w:p>
    <w:p w14:paraId="00000298" w14:textId="77777777" w:rsidR="00F746AD" w:rsidRDefault="00753F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G.ST.01 Guía del dominio de servicios tecnológicos</w:t>
      </w:r>
    </w:p>
    <w:p w14:paraId="00000299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9A" w14:textId="77777777" w:rsidR="00F746AD" w:rsidRDefault="00753F30">
      <w:pPr>
        <w:pStyle w:val="Ttulo1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bookmarkStart w:id="14" w:name="_Toc49255996"/>
      <w:r>
        <w:rPr>
          <w:rFonts w:ascii="Arial" w:eastAsia="Arial" w:hAnsi="Arial" w:cs="Arial"/>
          <w:sz w:val="22"/>
          <w:szCs w:val="22"/>
        </w:rPr>
        <w:t>RESUMEN CAMBIOS RESPECTO A LA VERSIÓN ANTERIOR</w:t>
      </w:r>
      <w:bookmarkEnd w:id="14"/>
    </w:p>
    <w:p w14:paraId="0000029B" w14:textId="77777777" w:rsidR="00F746AD" w:rsidRDefault="00F746AD">
      <w:pPr>
        <w:spacing w:after="0"/>
        <w:rPr>
          <w:rFonts w:ascii="Arial" w:eastAsia="Arial" w:hAnsi="Arial" w:cs="Arial"/>
        </w:rPr>
      </w:pPr>
    </w:p>
    <w:tbl>
      <w:tblPr>
        <w:tblStyle w:val="aff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F746AD" w14:paraId="77EEF589" w14:textId="77777777">
        <w:trPr>
          <w:trHeight w:val="1493"/>
        </w:trPr>
        <w:tc>
          <w:tcPr>
            <w:tcW w:w="8828" w:type="dxa"/>
          </w:tcPr>
          <w:p w14:paraId="0000029C" w14:textId="77777777" w:rsidR="00F746AD" w:rsidRDefault="0075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Creación del nuevo procedimiento de Gestión de Servicios tecnológicos</w:t>
            </w:r>
          </w:p>
        </w:tc>
      </w:tr>
    </w:tbl>
    <w:p w14:paraId="0000029D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9E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9F" w14:textId="77777777" w:rsidR="00F746AD" w:rsidRDefault="00753F3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000002A0" w14:textId="77777777" w:rsidR="00F746AD" w:rsidRDefault="00753F3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 documento</w:t>
      </w:r>
    </w:p>
    <w:p w14:paraId="000002A1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A2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A3" w14:textId="77777777" w:rsidR="00F746AD" w:rsidRDefault="00F746AD">
      <w:pPr>
        <w:spacing w:after="0"/>
        <w:rPr>
          <w:rFonts w:ascii="Arial" w:eastAsia="Arial" w:hAnsi="Arial" w:cs="Arial"/>
        </w:rPr>
      </w:pPr>
    </w:p>
    <w:p w14:paraId="000002A4" w14:textId="77777777" w:rsidR="00F746AD" w:rsidRDefault="00F746AD"/>
    <w:sectPr w:rsidR="00F746AD">
      <w:headerReference w:type="default" r:id="rId9"/>
      <w:pgSz w:w="12240" w:h="15840"/>
      <w:pgMar w:top="1418" w:right="1701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C1E8" w14:textId="77777777" w:rsidR="00CD3247" w:rsidRDefault="00CD3247">
      <w:pPr>
        <w:spacing w:after="0" w:line="240" w:lineRule="auto"/>
      </w:pPr>
      <w:r>
        <w:separator/>
      </w:r>
    </w:p>
  </w:endnote>
  <w:endnote w:type="continuationSeparator" w:id="0">
    <w:p w14:paraId="490A1B29" w14:textId="77777777" w:rsidR="00CD3247" w:rsidRDefault="00C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3451" w14:textId="77777777" w:rsidR="00CD3247" w:rsidRDefault="00CD3247">
      <w:pPr>
        <w:spacing w:after="0" w:line="240" w:lineRule="auto"/>
      </w:pPr>
      <w:r>
        <w:separator/>
      </w:r>
    </w:p>
  </w:footnote>
  <w:footnote w:type="continuationSeparator" w:id="0">
    <w:p w14:paraId="3003F001" w14:textId="77777777" w:rsidR="00CD3247" w:rsidRDefault="00CD3247">
      <w:pPr>
        <w:spacing w:after="0" w:line="240" w:lineRule="auto"/>
      </w:pPr>
      <w:r>
        <w:continuationSeparator/>
      </w:r>
    </w:p>
  </w:footnote>
  <w:footnote w:id="1">
    <w:p w14:paraId="000002A5" w14:textId="77777777" w:rsidR="00F746AD" w:rsidRDefault="00753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Tomado del Glosario de http://www.mintic.gov.co/gestionti/615/articles-5482_G2_Politica_General.pdf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B1" w14:textId="77777777" w:rsidR="00F746AD" w:rsidRDefault="00F746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b"/>
      <w:tblW w:w="96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41"/>
      <w:gridCol w:w="4901"/>
      <w:gridCol w:w="2034"/>
    </w:tblGrid>
    <w:tr w:rsidR="00F746AD" w14:paraId="58A3DEFF" w14:textId="77777777">
      <w:trPr>
        <w:trHeight w:val="557"/>
        <w:jc w:val="center"/>
      </w:trPr>
      <w:tc>
        <w:tcPr>
          <w:tcW w:w="2741" w:type="dxa"/>
          <w:vMerge w:val="restart"/>
        </w:tcPr>
        <w:p w14:paraId="000002B2" w14:textId="77777777" w:rsidR="00F746AD" w:rsidRDefault="00753F30">
          <w:pPr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832B6F6" wp14:editId="1CA1C267">
                <wp:simplePos x="0" y="0"/>
                <wp:positionH relativeFrom="column">
                  <wp:posOffset>113032</wp:posOffset>
                </wp:positionH>
                <wp:positionV relativeFrom="paragraph">
                  <wp:posOffset>36195</wp:posOffset>
                </wp:positionV>
                <wp:extent cx="1416685" cy="613410"/>
                <wp:effectExtent l="0" t="0" r="0" b="0"/>
                <wp:wrapNone/>
                <wp:docPr id="2" name="image2.png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\\Abeltran\publico\Logo comple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85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1" w:type="dxa"/>
          <w:vMerge w:val="restart"/>
          <w:vAlign w:val="center"/>
        </w:tcPr>
        <w:p w14:paraId="000002B3" w14:textId="77777777" w:rsidR="00F746AD" w:rsidRDefault="00753F30">
          <w:pPr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</w:rPr>
            <w:t>POLÍTICA GENERAL DE GESTIÓN SERVICIOS TECNOLÓGICOS</w:t>
          </w:r>
        </w:p>
      </w:tc>
      <w:tc>
        <w:tcPr>
          <w:tcW w:w="2034" w:type="dxa"/>
          <w:vAlign w:val="center"/>
        </w:tcPr>
        <w:p w14:paraId="000002B4" w14:textId="77777777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Código: Asignado por la OAP</w:t>
          </w:r>
        </w:p>
      </w:tc>
    </w:tr>
    <w:tr w:rsidR="00F746AD" w14:paraId="21AEB641" w14:textId="77777777">
      <w:trPr>
        <w:trHeight w:val="273"/>
        <w:jc w:val="center"/>
      </w:trPr>
      <w:tc>
        <w:tcPr>
          <w:tcW w:w="2741" w:type="dxa"/>
          <w:vMerge/>
        </w:tcPr>
        <w:p w14:paraId="000002B5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4901" w:type="dxa"/>
          <w:vMerge/>
          <w:vAlign w:val="center"/>
        </w:tcPr>
        <w:p w14:paraId="000002B6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034" w:type="dxa"/>
          <w:vAlign w:val="center"/>
        </w:tcPr>
        <w:p w14:paraId="000002B7" w14:textId="77777777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F746AD" w14:paraId="46929861" w14:textId="77777777">
      <w:trPr>
        <w:trHeight w:val="267"/>
        <w:jc w:val="center"/>
      </w:trPr>
      <w:tc>
        <w:tcPr>
          <w:tcW w:w="2741" w:type="dxa"/>
          <w:vMerge/>
        </w:tcPr>
        <w:p w14:paraId="000002B8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4901" w:type="dxa"/>
          <w:vMerge/>
          <w:vAlign w:val="center"/>
        </w:tcPr>
        <w:p w14:paraId="000002B9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034" w:type="dxa"/>
          <w:vAlign w:val="center"/>
        </w:tcPr>
        <w:p w14:paraId="000002BA" w14:textId="41C922E3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685145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685145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000002BB" w14:textId="77777777" w:rsidR="00F746AD" w:rsidRDefault="00F74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A6" w14:textId="77777777" w:rsidR="00F746AD" w:rsidRDefault="00F746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fffa"/>
      <w:tblW w:w="96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41"/>
      <w:gridCol w:w="4901"/>
      <w:gridCol w:w="2034"/>
    </w:tblGrid>
    <w:tr w:rsidR="00F746AD" w14:paraId="4E62C760" w14:textId="77777777">
      <w:trPr>
        <w:trHeight w:val="557"/>
        <w:jc w:val="center"/>
      </w:trPr>
      <w:tc>
        <w:tcPr>
          <w:tcW w:w="2741" w:type="dxa"/>
          <w:vMerge w:val="restart"/>
        </w:tcPr>
        <w:p w14:paraId="000002A7" w14:textId="77777777" w:rsidR="00F746AD" w:rsidRDefault="00753F30">
          <w:pPr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4ABA464" wp14:editId="47CE41EE">
                <wp:simplePos x="0" y="0"/>
                <wp:positionH relativeFrom="column">
                  <wp:posOffset>113032</wp:posOffset>
                </wp:positionH>
                <wp:positionV relativeFrom="paragraph">
                  <wp:posOffset>36195</wp:posOffset>
                </wp:positionV>
                <wp:extent cx="1416685" cy="613410"/>
                <wp:effectExtent l="0" t="0" r="0" b="0"/>
                <wp:wrapNone/>
                <wp:docPr id="3" name="image2.png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\\Abeltran\publico\Logo comple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85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1" w:type="dxa"/>
          <w:vMerge w:val="restart"/>
          <w:vAlign w:val="center"/>
        </w:tcPr>
        <w:p w14:paraId="000002A8" w14:textId="77777777" w:rsidR="00F746AD" w:rsidRDefault="00753F30">
          <w:pPr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</w:rPr>
            <w:t>POLÍTICA GENERAL DE GESTIÓN SERVICIOS TECNOLÓGICOS</w:t>
          </w:r>
        </w:p>
      </w:tc>
      <w:tc>
        <w:tcPr>
          <w:tcW w:w="2034" w:type="dxa"/>
          <w:vAlign w:val="center"/>
        </w:tcPr>
        <w:p w14:paraId="000002A9" w14:textId="77777777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Código: Asignado por la OAP</w:t>
          </w:r>
        </w:p>
      </w:tc>
    </w:tr>
    <w:tr w:rsidR="00F746AD" w14:paraId="3E879BB8" w14:textId="77777777">
      <w:trPr>
        <w:trHeight w:val="273"/>
        <w:jc w:val="center"/>
      </w:trPr>
      <w:tc>
        <w:tcPr>
          <w:tcW w:w="2741" w:type="dxa"/>
          <w:vMerge/>
        </w:tcPr>
        <w:p w14:paraId="000002AA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4901" w:type="dxa"/>
          <w:vMerge/>
          <w:vAlign w:val="center"/>
        </w:tcPr>
        <w:p w14:paraId="000002AB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034" w:type="dxa"/>
          <w:vAlign w:val="center"/>
        </w:tcPr>
        <w:p w14:paraId="000002AC" w14:textId="77777777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F746AD" w14:paraId="736DC69F" w14:textId="77777777">
      <w:trPr>
        <w:trHeight w:val="267"/>
        <w:jc w:val="center"/>
      </w:trPr>
      <w:tc>
        <w:tcPr>
          <w:tcW w:w="2741" w:type="dxa"/>
          <w:vMerge/>
        </w:tcPr>
        <w:p w14:paraId="000002AD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4901" w:type="dxa"/>
          <w:vMerge/>
          <w:vAlign w:val="center"/>
        </w:tcPr>
        <w:p w14:paraId="000002AE" w14:textId="77777777" w:rsidR="00F746AD" w:rsidRDefault="00F746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034" w:type="dxa"/>
          <w:vAlign w:val="center"/>
        </w:tcPr>
        <w:p w14:paraId="000002AF" w14:textId="451C07C4" w:rsidR="00F746AD" w:rsidRDefault="00753F30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685145">
            <w:rPr>
              <w:rFonts w:ascii="Arial Narrow" w:eastAsia="Arial Narrow" w:hAnsi="Arial Narrow" w:cs="Arial Narrow"/>
              <w:noProof/>
            </w:rPr>
            <w:t>12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685145">
            <w:rPr>
              <w:rFonts w:ascii="Arial Narrow" w:eastAsia="Arial Narrow" w:hAnsi="Arial Narrow" w:cs="Arial Narrow"/>
              <w:noProof/>
            </w:rPr>
            <w:t>12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000002B0" w14:textId="77777777" w:rsidR="00F746AD" w:rsidRDefault="00F74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C4A"/>
    <w:multiLevelType w:val="multilevel"/>
    <w:tmpl w:val="68D88DC6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1567A"/>
    <w:multiLevelType w:val="multilevel"/>
    <w:tmpl w:val="B4E2C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337984"/>
    <w:multiLevelType w:val="multilevel"/>
    <w:tmpl w:val="FD9044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431916"/>
    <w:multiLevelType w:val="multilevel"/>
    <w:tmpl w:val="1B829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6653F8"/>
    <w:multiLevelType w:val="multilevel"/>
    <w:tmpl w:val="235AB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201230"/>
    <w:multiLevelType w:val="multilevel"/>
    <w:tmpl w:val="E1647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710A1B"/>
    <w:multiLevelType w:val="multilevel"/>
    <w:tmpl w:val="AE5ED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2E77CA"/>
    <w:multiLevelType w:val="multilevel"/>
    <w:tmpl w:val="9F727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AD"/>
    <w:rsid w:val="00174600"/>
    <w:rsid w:val="001A33E3"/>
    <w:rsid w:val="00352EC1"/>
    <w:rsid w:val="003D0C11"/>
    <w:rsid w:val="003E0BA8"/>
    <w:rsid w:val="00637EF1"/>
    <w:rsid w:val="00685145"/>
    <w:rsid w:val="00753F30"/>
    <w:rsid w:val="00786BDA"/>
    <w:rsid w:val="008C2368"/>
    <w:rsid w:val="0098416C"/>
    <w:rsid w:val="00A01AD8"/>
    <w:rsid w:val="00A301CA"/>
    <w:rsid w:val="00BB4F6B"/>
    <w:rsid w:val="00CD3247"/>
    <w:rsid w:val="00D47A8F"/>
    <w:rsid w:val="00DC49B3"/>
    <w:rsid w:val="00F1626D"/>
    <w:rsid w:val="00F746AD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88B5"/>
  <w15:docId w15:val="{1C620807-56A8-471B-933F-2881DF0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7"/>
  </w:style>
  <w:style w:type="paragraph" w:styleId="Ttulo1">
    <w:name w:val="heading 1"/>
    <w:basedOn w:val="Normal"/>
    <w:next w:val="Normal"/>
    <w:link w:val="Ttulo1Car"/>
    <w:uiPriority w:val="9"/>
    <w:qFormat/>
    <w:rsid w:val="00CE4672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ascii="Arial Narrow" w:eastAsia="Times New Roman" w:hAnsi="Arial Narrow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672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467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Arial Narrow" w:eastAsiaTheme="majorEastAsia" w:hAnsi="Arial Narrow" w:cstheme="majorBidi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467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E467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467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E467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E467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E467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CE4672"/>
    <w:rPr>
      <w:rFonts w:ascii="Arial Narrow" w:eastAsia="Times New Roman" w:hAnsi="Arial Narrow" w:cs="Calibri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E4672"/>
    <w:rPr>
      <w:rFonts w:eastAsiaTheme="majorEastAsia" w:cstheme="majorBidi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E4672"/>
    <w:rPr>
      <w:rFonts w:ascii="Arial Narrow" w:eastAsiaTheme="majorEastAsia" w:hAnsi="Arial Narrow" w:cstheme="majorBidi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46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46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CE46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CE467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CE46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CE46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30F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2BD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2730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52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712A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1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168"/>
  </w:style>
  <w:style w:type="paragraph" w:styleId="Piedepgina">
    <w:name w:val="footer"/>
    <w:basedOn w:val="Normal"/>
    <w:link w:val="PiedepginaCar"/>
    <w:uiPriority w:val="99"/>
    <w:unhideWhenUsed/>
    <w:rsid w:val="00261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168"/>
  </w:style>
  <w:style w:type="character" w:styleId="Nmerodepgina">
    <w:name w:val="page number"/>
    <w:rsid w:val="00261168"/>
  </w:style>
  <w:style w:type="character" w:customStyle="1" w:styleId="PrrafodelistaCar">
    <w:name w:val="Párrafo de lista Car"/>
    <w:link w:val="Prrafodelista"/>
    <w:uiPriority w:val="34"/>
    <w:locked/>
    <w:rsid w:val="009752A7"/>
  </w:style>
  <w:style w:type="paragraph" w:styleId="TtuloTDC">
    <w:name w:val="TOC Heading"/>
    <w:basedOn w:val="Ttulo1"/>
    <w:next w:val="Normal"/>
    <w:uiPriority w:val="39"/>
    <w:unhideWhenUsed/>
    <w:qFormat/>
    <w:rsid w:val="00826771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2677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2677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267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97FBD"/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27119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3C1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A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A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AE7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7A16AF"/>
    <w:pPr>
      <w:spacing w:after="0" w:line="240" w:lineRule="auto"/>
    </w:p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JNRMzH//Dqo/EtKLRke+6HS0w==">AMUW2mVjUxgTJ5Rp1nTNFPZzwdPuZWtTcwJxgmHvP5Eh129gDaZcRYao+5SwigNsJ9dnN41M3SLkAghtUCJyVbdpBG9dUt19pzwgQ+wLPX24vSpVB3ga9HwLXZ/OnU2IVUr8EUrSUI9oA8BXm/3Ea2SCXzF1w9vBTJcnNEPgHxB7pu3E9Azm0L08U4kPwstFVLymMDMy4n3MHw99YhHZOw1TnlZHRJR4pMe1bGuPdoGhMJVpLx/URNNUCLbO23PMTT5W85pLkRdmGemypODkRP/vNTmHUCr8fGL3by6S2KLZjw/jbOVxeUOkhUIoBT9eQjqP6uEeMcfxbGqzfwvIoPiifIlRBwpGyKDuTeoqPNdjX0XRJ1hiBDDmuEHo4wXIeHAZFORxQxKGZq5DuVxVeTeq/paVxNO+HnDFFlCA/1QSk6vQd1kMMXiD9jJlT/7ItIUdpJqg58R5zqtd0VEULwJDR3ji0dU46Awr/4Te391LUHfs8wm5nJORKmr5zTRPSnzXh7s+tdYRBGNCrlqJjmQewfv260u0kVglb84G4+Q2mB76hO/wmjkgJXON39bUtIFA70VEudWducuA6HZWmpf9YIUrqDNI/VjEkfGgJsblnzSpWjmXVYndWUSWqFjKJx7s8r+SXV6cC1ujV9nm9bV6f+1Y/3uGwpryZm5xszOmvqwqtwzkq7k+XbqjGZfsqd1BaXUnrjg79XVVeJt6/sFh+v3HJwwGHg7XCt/Ol7Awtev35BJUZlYeTfs8lKD1SOy6Lh9suJm/KFedc6ZUrjCWUSQLk8RA5S18VusTkMPRdKdt/ezZhKiD5j34eN5S6xbwlGrAIqYr1YjM4n1zmhIV7IPsQVA8KIy+sATVVaw4tf8KOC4Xt9rGHb8EKcjCsD8g/zaeDR5clWTTChN+RCOX3eBzkGEsSXL+BiD3eh5BkiRJjMGCAA9/BYwb7OYrrBH5j0TZxWC0O/JCNLgJMfRfocEA8uqEsr/ItEMlQ7QrxunEmyOz/p8O1zuBez+LToQnafTANBPLZkquZ27ND1jAR8TZRvdGYzygkn0i1b3v8ATspF/eTdriu50CSfDtmKcsIn+firI92iLcbaoGZfNJRfs+/gQavptS8XkeqDnaWWKxC2kJbB2kV2tta89lsNoa1Q1E6ybxhCcRv85x2JirTL8Ql8OuV49d4V/Y9cS78Ek4XAts5i3hWs8e/rT5RsnPMogoBhGkCukdGHgh4b81aBXfjCcMaY0QzDFHYtFQ/JS1QmjyRqka4rpWP4VxcKLRXoXNo+sWB9ZOYnn+MXo3/vDhHoWAc5ByQeVDbfaM0vPhvhbYlPLNjSaXOmtIfgQn2CI+sb89+KfmPnMIGAzef4vtuk+IzWKiXDV5KRLMzGEMWecSAOI0knRMJ11LA+zrAd3B4puC0l4RTYdhBPU5Y2jHQ91VhlrJICY3zrGhJlreSeglObUCEMlL9U9c133AN8p0TnQmQzfN/kaOkYHLmhXOp982jtkiVAoU9vaW1oRDKG1kGjnsKr890A8al6N9m6+5HbBIoQ+kxrYhDL60RA1NKgtlpN/9VeDec4vpiA5wsv2XTShQyNxtf79pe1fqWpWvT6B5APBqNjv0GxtB/BX8zFqSnQJ4aXO445kmfl0e3jYyRXZZo3qOVqvBGmslaNHUPumGBTrlQHD5oUQJhGNw+OaAqe72lVI6qhmRta9BSioukPC/IQkVMrquGjU85ITu88x6zIrIcp/CAkIL3AeMAPGpksg5CC8C6Cw9hBsSZ5+B208LO+N18nkRdQKDbJAUu3YFYas2N+lNW50JaJkXFskkxKiLZgItsw1L2QupSWSOCoXH1COq09cELzJFXpidK++YTWCw7GgsfgjuhFSjZadwI36UggVb3GYPjyCTLYICII89sbzcAeKM6dqQr3L5AKrBkbAbehNog6Rp/I9KNSoZi+YlzS6Ab5a0ZaDpVItjx/NJi3RiDt0mSt97Hjz6f7l3WyIKARfi+3H8A+nzBJtWtWYw8sV7Vc6RFsneaGMEFp3kYw6YQjw5jXUt674F8iqisnW8qEu+20wIeLQvYA6c957XpImZG3MYwPpYocu30CCduxOAlG/M/ztw36+cs+mmmEhOtXKLSADh2lvUW+NcR5QO2xCJKbq4p1DNrWGWHdm3THLSZQa7JLkusuGys049eXE8lBvGA82dYuDCrMvtFUMj0D5GA4WjBajRH8rU7vaptXlCoqgXfZUnRlAwBNPlRrsBvHesLakgGt0SO6JLwSUb721e57VQEG9Y7Pp2H0otSGUXvEccPznd0xyDUWvhW5MpOdBfHRfJPb57m17Z/alcBHr/2OIbDybh5yxXpITEaMMel0xzfBqlGmF+EuChlfEKsoFR7ubWVpRPMo4k4mykO8HOznDf7cZSKTo9A1RvFEXwOdza3XPtW4L59V4KO85qUXmRxf7Wi+3QNDK6142ZGqw5Of+TT3vspP86TEKI1gG3CB+V/N08qNV/izNBgFWI+HVOHqwNEKanAwGA4NmX6FsiZ4dSeP6JQSWw+tUVZpmXPxRF+N2a/VkhE0lE5bjV85bNOqE7PGPJ9eZd85TC+WRx5oBEd1P76o4PvMPCudzEFJ8n+b+cs0y0+5MlsVJll7XKRXkkSPSSakZ/UkA4R5HFaOTv+CMM2oZ3XwK6mjcoh+FrjOD6wT55092u8t1U2AzoSqT8rxv6LdYBHyM7Txka0EIFmAssF2A5Ijjv60K0wYUZgTmo9WLW1FLVpPAJA9IM3S1I/pmu3OD5jELt+Kn4lDwePVpXJKPZAjoU/yxZBfStkVSUPqLSMEt4z5g4KDBoimAZLTPhx0yrlSPDPct0kPYent8LINvzdBUTDoZciRW9r4cWgIr60pf5pYopjA8ZlnmHf4f9m/yRKQfPGl4aqrVtRhFJPZIuXjKmBmP2SdPfuYuikQhQUsUCkcDgrM2Z8bPTAR9JKyMZlIibdj3c6eCJNNoC0Ij0rkTrwoVnDbEHanby3QD34lPcH9+K+OaRx+4CwJqyD3/ohlLI407HdZ5o+vS1LByVMBI65Gn76MdgeDaEVy4QPtjRh3SH3RpcIt0mYHOKcHpBUkXmW9OU3pCOdMeOi44JD3rok5Kt2HdUH8COa9d4qCl8bdm/qMNvG1EW/phIkbTfsutKboGLuq7fcqaJf7geQHjrq6DwWV6ZCa4yZmb+ZxStBb1HWxVQgUIpwSx72uJ7c+ZjLb+49gayLsNowQ6EOfzxk5fnZG9ASbSOKbsv4Ije/h2Mzx2g4GwZQ6s7PuYM+0RUsQE9QmOWZOI/vAe++NXiKHh/+bTAN+mT6UeJmWoYY0EAiUK7EUjRQjkCuix/gl9aeXwB6qNR32tKkafg+mJgPqjCKrF0ETxUWATuo+GNgZCK8MePKdFdeCu1Fqpdr2Pd6mW+XyEt5yGi8YuwT966/VsMJKH4ztVAQP9IJ3LQPvTaUAuQXSCuuHFV1rwHXuOxoSMhHy7oQwy8E2XW/fIXKEaAyCrXvlAgXIE8bBhxKJA/kv/hEJFFrYZWlOrcW//vUzQrcmCKKgBnJy+yQZCBira38Gj+LYeBPfW5KetR3u6DtgfPSBTqeLs5+j6krFoYAcB7/E7JhMsGntm8RkukB/nURNwxSAPDbndVnfrlXUB4WO8hedNoqIgXToKgnMO9G8WTwohHYt8NQQbqqS0wPu/GEMYrOv+zvNpf/S7qgkSHBk83yBiJGGDXTuOL4ZPCAraUBvevjhrMhyzp0M4KCZd31VXgMHh5Sn1CDGnDl4GlTVsgbl5njwpDWomYqx4dNUe5Ajh/3LyJDHotIoD8xiWX5z7Gkjt0PAT5ldBref0qRtuV36qOKJxMASfcn+fn7NBAbFoyx/TGQROx7vlnZ3I1ojFleBDnSAbnY88vzhWXMxf7xuyKh6/F7ufqTqM8pBoh6pC8ypSVBzQENuV5aa2uCfxqeAB/g+8+PLRsHxO3RyBJ/FQo2w9yi7qzBMWC8hzcDbrjvxnYwtIjZ3hhzOQm9tb6/iQkeUTjCIv9CdfWHe9EGBuCthODU2PpcyyExNSarSeVlK6G8f8bXjCnYj5cGoN5FigCTRbNRr+I4YIWrUja/klZeapbpgN5kBrdRWCtLb7PSc+UKVaM8aMsq/djXN9n/EqheDXcL1RCbu+sooGlVesioljuQKY+IHCIPxaESHVp4V7PBOg6R528ajAcz2cdjjJjBV8SBEUY1IUy1c5AEvvMS+gaQ9Qp13+a2dCnfdeao1EFneFAH7rXKxE179McnT6z6P2PDIooeaWM3js2OCofL7CEFPrADuwY0skB7IwbYdZseQtCZzpU18h5jhExcAdFzRe5pYGj1GzD7xClpt5iVuS3iQ/oobDAl1qq6MLnk62IrphyVL+vrQHAn4JiRPVc6wW3b/EAdjcKC0itEaJoXHM8di3umZmMP0Vi27G0Ie7m3dYd01YnQxLv9utxFGkdxvpj/3Mb/IEAiHy1SBq0Zh2OIoL5annRA6rhs4vP+a4VIxoOIYEKwBjrKp0qp5quoLzVVnagFM9jSbX2qaoCH5gmnXhl2u8Tac3wHCpoHGJAACxh3x9rxiXdspzRAnVL88yHk0PN0TYhAJon8N3GQn+eW173NLibTfUn+vblmfBNwFsLI+ZVbuBU29QU4dg5bWOfVSljZAX4vii+/P8hZoTptIbAp0+j+wJz5ulCTMqEXJ5gInRm86Y3a6n7ox2oT9bXGgURmTk4HJ0JMvzXQ+Z5oO6W8tSWlWR6x7hMLpXaRtw0f2iq49jG7oJdlx/b9WXuvhLAYWClHgKs903KJTuj/qZlZ/6wD5ClgGsfpojt7Sat3r5wDu+9/J2JH/vbuwyDJUqEPZO2Ex2/zxGnwsCFG3P47JOSVe7MmRspfJBhtbssHT0nFX5gBZOVKRVr5bw8DDA2BIQY5XBykVgVE7UuTNJFTCZY8sk047LZWOoZECZ6IhqB/jMj3KrLwm+Yyd1NOwYLG+VWR+Yz06NRhqqAw2Imgf46g0BATjQjgJsGRu1mqBrirxXknB9q3SGQXEXw+ZhyT3vkEdORbMj6UnxKIMA9lgU2RhyOl55eNo4QJm2pFwSxhD7Q2fvKmkVthMFdHX9QJ/uj3MZWexvmwYAz5QAADBaBL1Ix/x+zhiWcKxYmPTUsvrWwVKP3fIB9or0QyfQRsRyTzU1LB/33bJ0IRI05r1n2m4h/IFsUR3A+e8Hpi63UrT+Zb+UgQmpAYxHQQAoI5iwEEBW686xX3vtSu/8xDRhKVXf0qr2Ok/DMTOwrSDXIws5rd9pWINPRB5o1c8/zz62n3zvNNcNJrj14uUWskg/mNSkNxSJFMl3txDWUmxcrvoALcvoVhlkH0CbH2kmNM53FrJ6UGgM/pu+L9U1pNLXIBgb33f03F1Xtlnd5kBjbeLXL7LGd77pid/tTU6T3S2NtUtcLy+xWOL9mBn1gctYY0RFz5zJ/8e7NkcdN/iFiEyAJz5E1+fJJ/P1GPEArDW/nSQMSDNyakzvAbcPYOQp69P0pwk5js9QyHP6+K/+CqkxLAo4AU1KSxcWVXuoRSR1zrQGkV55kx1qquWQQiuolNiEie6N/GVUI6G6Vm6I9A1diT4r4wzi5xTmXAhBNu/MI7KL8tJ8cWsw0prdEnA6e0a4Ex7ZlBijDdkx/GA/wBcs/KPWUu18chWyUmc9vCM+qWDV1QXXvVj0WW33SgDdVlZkF9HVB+Pd5MU/fyhM7L28hkky1LwsBc5u1AAh4ZBhFYBDylU9JpFg3Iub0xC8C2taiehTva5Sjfm6WcKP6hr5zRUdUo9Oz6YLBll6BDL+zN6Oxo4UVpPRUVeQAoWRqv6eTf1D8/hiJ42p4NhYBSn888EU9hcuOlDLqFuvLIqiOpJTqiHiHSZgnvIKpt2zP1PHZf+74DYI7Ln6bzpsrom8qEGqscP2tsw3lkdO5eWgPqm9QS7LzNa4ntwPFkmGdVyth0ZaJftg325JVAXzz9ifk/J+CTR+SfCCcC1dBByx0LHirAe4QnaHs02wniZvvmLUKStTQ/08ABiFngC086I7D/uzJfOm04H76YsYjjzPZI+kVrXCSbuX79va3zK75shWMvJP/WSjTq7W3Ix40OwYj27j/Bh1l/bmdPLqkb/LsQYV4bze+1zaUIKqE1yf0XAggrotEFKmY/WYabv/SimVua0xKrKxP6ySSXIqba6sL33H7Kdm2QPSBMeXlMSA5A05vb4fZ09P6knSULG3OHZpWMUiQlDSRd+C+wkKtQdhWGZzki5wbC8Fi8EwwC41wY0olMMuChv6U2mpVYNGfD2SYu5tnN5TmBIUjpiS2zYxWFMAq/xSIp2BiSrixW5eTj1qds+uBOpkx8D4QpPKojLYEAOA9lGtPJ0VRQRN+/7WK/0J2f15U+SWJO1HTbgE2HwMbD/t/1F6N4YiYN63juYwWpYNEj/d5Zl8AT+ODcnIsyLu4Vls/i4BxCNz31QptCgo+LDGtsscIHPcDo/zw8sozFlHhsobSsQPk6g709HRXAYoY+DI2QWBN85EyVPGw+Kaycg9VR5ql8mdxu44C1/5zQynJ1WjKlQ0EC0kKKL5U/vGIiCEupXxEZluBZuV/nlGGGDugB1AvV4xPNVGVeCY6X53YiUBwn9cNDkRPeeEeVTAiOT/cCYPgfizkgj7pFcMul9QGXaAsP5du5LpFMR84N5D/r/DQBdM4RXY49uw3zCt2OYYMBEzIdOTQLOuKS8gTCuE4+ioBSHqlddOTW8X2d2YhIM0wLrl/Nx5YaOCK84i3NmzLOu1ILZ7H1zewzN+NtewLuJzrt3WRZLaCdwr9VmB+WJveQAq/SN/SmdMd/fh6qhlas7CaxaSOI/HIMminMMwTvfVx5mJYXCT9pspau7q6Vv2v1Iz0VCxnhg2Hg0+0WSfyjyynL2/g3415Blk+ubhuZp3C1jihI+b5SAtzCa4qoyj9rAglpaZNkVz+EVGYDr4UKTnDhkQdUo7YYEHQrA74LSuWbmeWeJiyv8VNRPkxGo9p77XlhYHcCP8cnC2TrPpBusVz6yOQCtIUfPOcDbqajWPrJaaYMUK0pV8SeXAa0fUBChnMTiT6NL/pSu8WjtjOabplBsqeZ0lVrYcnZ82uiGsSKWhw51j/Rfp/8b+JkbzO2fNCtRrofRUcMg/5FEcsYcIreLoWP9zu7VuRtlUucwrwedHjkoj0LUcM9wASf81y5gU24W8jC5J4Z9ajF4YeU7DYKvWQX6hRBJR69+fx1WFgXdIVIY5len6L6kJogiZXYxKAMG8Dd8RucyQKQK8gWwANZBGVoqmWfw0YIY18jtnYUsmWX5EG+21tD9P04jI7Lu3I3qT/g7PfB/wMaelHWff3euKI5Wkfdj6wXwful7HwnDifFu9lsKvz3UlvTHRkAdy9fD5ExgXCngV7wCwcMtzA1qE1A0JQPiBeaODUdlEVhLheTyx4vi9czp/u017699UdFUQdeb9OOWvwOV8ffa1GSSBIT3WbzL3I4yW/REoZsyt4uUOn7pkfurMKqbTG7wId6ZOAtbOuw8BlE63WAgzowUBn+LPRMX/ukerJMUCXUN9ffRUCw0eXpHe50A9phKxc6XWpAOMfrdN87Z94K1NcWhIpATGcZfSoyOmZeK3mP5klH7E8byfWsNF2sH/bqXx8euoI3E6ireFGoGud9NTvp6HMvCTbYQa494TTuCOXI+ZSRz2DBZ3WZbRbVMk7nhTyIJGHCDEm20EsT8Z6rLvSVjoOjMLFhpSVPKV57tZivZNd8jDgcv6ZWn3d96TZBOjFWzKOfAqfjciYRNRqJcfXxqgBTzEE3Rnqs3XkW7ispxd+iZZbDfVxBYmBU3al+fwdhOvYV6nM0hG2IO/6FOQibD7GzA3Zq2MaIASbw3IM1brJ0owiUt1XxhDN8SY4zbO/hBeD/lzTj2SuWZIP8TBX5mCoBCxxOIlnEpGT7G8ZKhdWg9y+x3jzsuml2C8n3gMhY5JZ+kQuECRqjfEEqfiWc6RvNYjuWUVqEp557xkBEeoUuxYiM2eD/gx9GHZTh7batJ9Aw0AGsIdlBVIjpt2ry3aDn07jP5PoW13qiftE/EUNVzc1acd1wQ+VF9kBn9oyoadF90EgS3Qw/h9uza6bmIEGX53NwQAhSuK19rNqMUe+vSbJ2W3E3TaBXE2w9IHvO0tabkru1YnRdpCUV/NUnaQ5GhkS85QuoFxwgxJ7lOxlWhr0dzR3SZ7R7QGzxv3FdyJIWnXjTLq4Wi94d5TG8b8S7QQl09DHrocf171nXRPaajOa7q8rNSiXOXMyjl34O66XWbzBaQu73f4TLQG7nVkAgqUOQFIgXMmNb57O9qlcSfF4iFBMvIHkguejgN4frJCcAJfHpiCj7DYeNfhj+5KgSWQdi7OM1M5S8AnzQrKiJrEG0ucgSSnFwz2TInDwJ5woQJamgCzYKq/XlvAm2zdl2y0iczuqoXGQCsHiI34Vt0aEBdKiRWDPEBe0M238xHfsnP3TMb+jmUiNfEtwFjNeBQzyvcJ+sjyQ6isU4X3Ib1LSDvvsGl8imf/fjO7ljjEVxbWNT6im0/Z8ymLROC1IUoTu/D/j0jdylIA1rLoqMCYaCn3YtB29AEabLFNdQSoYQaAB981RB2YQDLrsEf2cyP/iljuZv06fRzOGTGeiW7DMvc+77SLJZEhG8a/a6/7RyV1rajzwRP1/WHNhj7zf6xQMPd2gM1YQ9GMoQ1fbOFklom7Y+axOIyB9rsCcOuP7Mn85DT+Q2cXvh/cvGuFPeOdB6F9XeS9JdWv8S7hRp1ZvBWes9ce8R68qXT6+A20GOM8pdAxgJmg2/YaqlDxHeHXoFxvICMFrJd7UvLxMgjVSNjXDIaE2cqt1d1lpEn+X3nCF+RxecCrJWgUcofcxZuwT3Z6W2xTBpzR063iataoRFzTXMfbjgUP8iUOnnjU+a+f7mUsTA3l83z9ArruJzsD1TwFmfiddJ7XPHRVdo2sa8jNtNDvH0aRQyQerxgS/4UBgIF9IjfaNcOZY0nw1jhlOdQWy7EtPK/jiNzQWMWWU/hZGd7jTxdR7M+6CfR84QT+yMKb8IKN4kyKypyz/OPt02ko52lFwiV4Byh/3G4baV3KdOTtlP/QlGfo4FZjygHgZ0JbPf//WVRDvoBU20ZZ6czVSVuyrEhL9crlNBcQei0KCCqkIkmi7tb7WFBSvWPnWrhL5Bw/PXTtZFpA4ux7qDVvGZI7oYENxV9WKVhDXWa12OvNKtHN8TwGlG2xufr3VwliDw4Yy2U8M/Y5mctHhhVC0CCCJUuTSIz9dIoKOo4S0rSkQHBHgmD66YbVuXEFsKeaQQHsMb49B/CsnepANj/0tEO8Nf3PIiJo+ZaonkVmqWA5KvBUKpz+belaxlVZ5GGYCoU6tVi287C3d6VQqf6nC3A5IYerTEazfsKmo0psTfZvFIch3ViCjBwTW6qIMT+D2zF/JPMwsJufO681VxO8oePq3pOgVHQpguBUWo8PqB4k+iE/cDLDxLbU2KAe0iNV53UE3gl8g/H/fp3N1oXaagzVBdQhdDUndvbV5n77Sp9bJvhbCsk1sF93BnPiQVatjjvS+uzlrtY4cYRaNvBm85PlS00um6qeyIX5WGfu4Bu20D37n55ZqbPTFi8QCqUMlqJtxIoJfUgCQat7Tn9MIavHMX+YgENbAtVmslWoKu+zju35sJodr3+UWNeFWju2ggbprTPrwfRlSqR462lgIcPwLZr5S1v+J8Chcc3X8+ALZ+Db8XD9sEFcyfPtICGHgvx36yUr/yfDLGrEkQ1WQqSXeTiJP0JhjmdBhyEVSMaKnNjaz7H5eNHGzNMQ4n1a1zMpEUVj0O2qfPM3zBz9ILmPYu8gPP5DTd+joodRaN1ALukPU/zU80I2kK0tGpXPIO8ondTNwWLxTicPMGAeaWSdmwaokssgAcDR79lcizTcm08ErABZyWR/msz87Qx5sMSC38OUCC3gLR+KersowrthD+cDpbUIn9oArOfptooGm7gkuqSvOJMz03xUgvNNzxoSYcvPDNiZFrt/uMkzzCg0KF3XrqicxfwEKIvMxdiHiRCIMI3jNG2WzFOuRwses0CTvRgUxjhVyW5SWmTaa36xqSshpZAj6UwXrNl5jEPVyGbC+77E2bRA0BLYbdrPyhQdD6abSxacmIqhu5RtsLn5At78skwyGexTUd9E4D/+KXrJ0DP0cB/FgmEsJFllnDxj9vIDkADPYSWPYJYWVvCPukHU4YD0yUA4Rz65Kqg/jFfF3JcTwZPLYkQffQc9+ylUmL323ooDJxZZczIqh9nrM9OQzdhUG8ygkvJZPj5IQScinP4sEqokrkWjdCt00u9kG0oc31fJNekDNN8li3oIgmOB3I6dmFqJQxJULFFCIFkfeNbSldumIzWBRFlP1hfrp6Df1F8bhEEzX0Z/ldKqdT0/zu1ADeVhWttfTQ9Fimdk1m88qZsRBaj9j53Md4ldVXgEWFILlfsUza2esY4JOKgikPWFPe95wardtwCC47CKyVj087XCl28I6TuEDvfmQLrY14dLDeCXuwhflhKLLLzB3Cy+i75mDzjBe5WXq/n7UBeFFwuaRLGnsaE6OGmco6zzKDdzEWrFwihxAEEWdKayX3/mR9ifRSfjltwawvdLCXtfeUrNVW/HMKEhm1GiVTPqxVkwlnQ5mOdtjPr9EeeHOU0Uj54pnoQYucjmHJ0DzlWG149jjTlykygOrExGrOQrkjRXqRLgIFJ4hNT0bM3x1+ldKrth76zk8XaORABDM/yskSg1bIgtRFwOGSz5HnNkNnErq8S2NBX+nt/h7sgvCjtXxN2a1iCv90Ov2Xz1UU0OuA9W1CmWlw0E4kCTSW+97MsEbQL87mljUM9jDRm+IyZrCMX+7MWX0BfFv2EvVSPMz3HbpLkla2M8zWOaF5zXkCoH/fHIZx79QsgqxjVkY32Z2/F9BXmaRKKFgeYKv1pIJKnI3bJeGHO8GA+EUf1/1OJT2XlnaiNgWFLo1gG+pZJG1mCdMoGc+ULw3+pkzTw3Y3InonSaH9ZMS+CGJP3cMinULQXywshu+ckoZzmEi9NpA58JC/bzZzf1EsAcvOdO54wb5ynci7jyfrUlpCD996Ypc70mtHemxvdK0xEiU+dxfUucdmxWHxi/9x27ftW+RTpJQna/ATslPPa+tcAus9KVUpkqi8xVFxVSbYnnqzlc1vxkx8f+J9U6CI4s5fia34N6XSShZmeVixzO9K0yjrmpJV5OZgp17sMHvDz9VYNlha6mn90i/mpyNDD7Lj8YD1Qyu+ZQtvrAIZseRQ/POjf6z1PVHEInw+xQEXzjyPjVALbiOz8C6pB/BsITXNVP4mq3CarFSGpYbF6MSAYaHs8nJ3iNBjS+lEtbESG0iggkQnVbAEwJiMD9QL1Cn3w33raMMUBHMYd1QGyHBpl+/toF3Qg8LNEDXCh4fagSWDIy7dbUIcah6YN+is/sMLR6q1atTWvD4f44C5z/4i9+nA8F1k3ghY87jrhHZeFvmaLJ98xI9r4advh33x3eNR0+yDqbc2Qlv+PvF15ur+dXU/GT4hejvaNnjX/cvUuNVlkH6Hd7CGhMQnmG0KkXxa5wVW8r1CHFMBS/rSXvPMx8HPN2VMD46CVLvr0c7L6Q9D9KTURLfZfVYWgABPiVRxEM9jo64V0ZEwSPLAflpzXnKtJuqpXIBvhnEjUvf8oLVmGmMyoa6u058eaoiJIPJtJiDznTGKrnnhSaEfJKUlqQUu5IXecPu9SlRcAI2kUn+1iwUQOLYHZYKrdSWju8mtWDqKbfVaoK+x6Yabuig1BoUgVwFZUasuc249grSTC4eUEKTkat7GcsGnuwvH/hRD4ltOArgHqlhD1aV0Plz2bWcGLrszySV+HqZIVpSaG9CdaOQiwfm3w9Hgz41LCMlFgUjH96nB6oy63OZLr4kb8QCm2ZW7pJFi09TgF3qFdhWrIkCv++7N6kzuIFJfZncFWBxvESWbaVNLbvkpet6TUyKdvkc8S3DPi1rNA0eAqXDrT42+QEW0ZdTtYbYCJ1Mo6/R6TQlqMeOF4jJiQ4pvJV6SRh+cQ+8Ca/DGtQmSZzBYXbH5vXMw314wSCvo39FiRyhjFioDh71doDH7+L8sgBkGBMYhdRInXktHNT2rol+kGSr1Afaw1fnOpIo6WhgTudUCHt7TGQUJ5Wkr7Kx4gbjA3WaJngJRi75+1232ovIrTo8/9mGJQBisMRDsTGaHqUGE1d/sbR/y1A981y3Do4ff1LjPG+HV3yNU9Vouq9U4wgdSSLmTeYZV6CV5sqWPTy6fjaTA+UuRfG2JrptvslYcv/YMZ4nUmEifvbb3zUnZhQL1e+ZYEWvA33iDxQ88HQcZZUc0L/FGRnXTnyqidx8m35NhvE3cliH7WkB+5eQpA2NXJupJQJk8RrGAAD6ZRlRgaREZSio7STKX6IaL4avu3m6bf3qdaLD5imx/dfCIfQrth3qmekSzvngLn/2ducZSq8NpZy00OzrwmHxEpGE0wog+3W1Sh0Yy5yDWF25UimxXs1eoZz1JNRaWnkSaZser4Yrtssxe5mC6O9f6gyIzVqvDRT1QKQw2JD1ZRlaaeMCXVlk4P9+nTXnPyePmZvuulq9JfXT5p7jDPvf1trD9zVoysaWBy06JgVHKExpKx4t4odbmVGdl3MM7uewd1c6X7SDIzsCniskM7OMWnxrfQVPFHcPgRazELWz6UVB2fNf8hfFDNsroYcdmLW/4dmOHd1PrVbq/lRH756g4Vo4KvaSa4GYiEbJWVKh1k/W7+9+IHl2jeaO0+BMhwf5eJOBaKQWjvDUsHSnakgQa7IiCz8QE7+NdF1DkhiCrh0InlucGODeoSCp/4/cKEHFuGkO+OpEfniXj/gkILkhO+DLVBuROognvj5SzrYRb886LJYo423/1uUh9/IQoWc9NTVClb7u7v6MpnaFV3orKRVBPaIjvP+KNc2RGtk6/BYb+dElyftRO7xnkvI7Y8A1rUY8yUKbzfsmSHubtb45aFJw4bzp9NohlK7E5sJaxdWEcifRDzN6oCGk4FOmavgc52Q8cQqa4jdYvhRzD3Xs691duKxLicSvSDo1immi9p7B4X0X4csGcAG4QbSFFDUTpFLnRazImH0CfPzfjw3HA2kc/pxBvFJ89h2YTaZjryI0/r4XR1gta3Z7FayieZUWgTXCxebwiECElzXNFC+5v2d4llj3rhN8H64Pc/b9KZe5VklIKwEan4QrPn00+0Kdd+1BXYe1dy2lxt6qBSZtETRqywDLhSvmFC/nAzivYLGTCOlqq7CxKY2Een+kfpYWeagG03x/CHRZChzf77T/rqvVQN0HapQCFNu9LdY9SiLeOa4qnD+WGNUbUN4xCcs5Ud3hIOgjv45JkDi4xHrFhxwYf8WDKemh4Cz4gr7/gk4d0U4ov3IZJnD2Rgz/jrikDgJblTHwYusabvjQSQImje+OQNmoHy4AxkbC0RpHjXAmXeR+3COX/0TuVKrTFzYArj25sd3qga0lwXxvzTln5cBf0V6W7l3vhdCm8hVZONFtc94cZ0+v2Lgbf41oqw5D8MIEcVOhuy/2RIfgQs02WaBDul4AjRcAI/Ay16wgqQKzpVIEXcbyne7t7N3hMVvEc56ip7qkYbV4Hg8/3H0P0tG1NEJdUufQ416dZgs/JXD+G1fJZt2FLpIdma664gDX0bkFAJZpqZu3R4rB5YCKzOSnG/x+oCub7RmgkwWn7G9gBAjZstLkLY2kN+QDe5es7kYIhhHtBBAYlJcmUFxgd7QyS4W7dnpP+/V9LrbcByYNta2tQQe4MFoI99V6IoqaVGEZevuIRGNURzF7xlk55UJrj3Zw3HkNtLvi0qbFMvMkVYpzPzHYAxd+NIphKRdF0Z3/V+XlVBfezjgO6zKUtLRbS6JlR65XFnyjkiWybMLH7whzf4ZV5o4Akg8yF95zggLYlDyikqWuE5I+Ie4K9mnb09R3hVC4YAIcnevw35wA6L5VJN/dpiuCx/3dx3AwHH7BXmM2UsRrHc+r2bvnDQhUC6lyqw+JhYOiVD44N71eIit8MgI6LRfE3yeLd16FmEWZFPrRKubxFGoU2luGkC4I6xyPESlmUmA5auSfVd8tFuDIzQO2/sxg9aWlKWXkgf/RKie4frqS+B52Nr2FfGag85iTV984j59NZObkYqv7a9lLjF1qxgZFjW6dRrb50/rPMaxY6ps5/FmpPECEZGXLmk6D71pH5wcA0t0kwxZ1oH0RGRTARsX2nDmnZtryVE6xlFyvuFFyIJbh+6ASHsqFjLi3LR2yast2Kq1mtWIrYpm20Y/ORnVdrThrP3EES8ToVlEsnk3/SiJ8uO6OaEJ4jXoonbTpGjGBzEevjKDdVQYPCvbNDOw7CITKTkl6mH3oAtYzbktO/+U+ZVdRSIhFscpAWVCmBWthWfpEf6gl7I783aaDSbkvlyfkI5IT9GGsBoOKcJSJRN0kaF+S5z7Qa0yq0PDWv2XcTzPb0POPDMWHHPshPrZioPLFGnntHlTmu7RNFjoJOmvtZcmABhqbxc/taQDheV4yfugwN3jNKjNOjmFY8o9pz6q38qIg1n/b4fI/od8ZAmukVuR6NsI9fGeRfrzqzPX1I8foUic8R2AJ9hYTP+5pwP39LVy+Yy65rZkx/mIUy4O0xXH2DeO89+NbJ4yrTc5N982YowcmoZs3pDDTlffrXkvKFgI/Cmut9qwm65erY5jW4OjjnZs8UK3fXySslsP9nEAWTZ0Oana33y7rfTbzzLNJsYyJfCnFDOW3J2vfWoQbs8aE7lXmII4wzWejnrcdRe3aifkqBslT55B7lcaOLaH3LHbjfsm/Or067VsRMgDJ4vzxVrH4cjYCxeRutop8GhM3lbIhw7Y+9axVruwX9mFUzFoZzPSS9Ok9IgXX4Jlq7iqdu+XJaTKwh5YyVNaTd63TJuCCe/ERfYmVrETJw/RCC/26tnX7ASq9ZeQEIF9gNuQxZwERR972boixrtGMpa1Adl5hyywAfXL77SmJqateqiwIdchiQCa4OWMxNzQEqce4xYlomH1IuOaNjDhpJmKRJ/b+TzkKTWpY7rYOk5+n9ZNFSsab8L0yL7Fao/v/LW8LoS/Hp/Ezu/pCwsCrBobGZwxsvv772ORDjZzg4D57erMmOFtRj9WuBeB/4ogTSh0Cd1QPIs/VM7j/pawE73rcckBJlxp/N8O7SGE7m+7gv6i7d2FGEFm5UzdEQs9YlZiZ7XpkdINEvA/e4wro5nB5rgRtwJQsb5MkcbQ3V+iqdZv/+OtOjaLACqKQm30MMdM3s07FCaPAcLIoeh835yHk9F92lc6LMu/CeYCbKI3N2AUnq5uapFRShSzypQpfpLTMIPFNgJP8F41fbfL+M9BRkgTSuCrPlviSun0bsQt7r5umvMR4/xke0lLAh6Jg1PU0khaf2vdaL9yz9NnYa7ZJObC8YHOsHxsDE5+exqqLw9kDjAo5mniiaE0Eay6+eeP9olhSnTsDDJh5cfz7+/QxW+lJrsQMEDCrqFn+wjtG+13rIkkHwo4F+UUKjxRNqKrY5WIqPf3vqh+viEMjhuIAvBBZKf8xS3ii9FbQG+wriJl61Tyz+ngYludbnT43InSJSRxZR7wLqarNmlmYW2kPFPDcluc4xDGQIsHzdlYE/dgLsjGLL6tXPv2ExZ/KY4Z9DogrZmo/PMwJp8j2FiiRqwTffIRwavgsDj44zXuh3xEpczXtylAu+ahIE0RCiKYtRdB/Vh3mvX4k7Ab3N3n+SeKOLbgrE72CYJEJN7ishKxIdlrXEJaetLkVrCxKyFc+ZxMCPAbtW10Yi4YdTM/uu1faMPoyjcnKwC/JcgVxO+ApAsvfjCMZd34epjjXM573ffE8sQEpqTeQXj8ikq+eSv+lMUsyCqYqDu1QOUj739uzhaNxm2znpQsnnOGgYzSueIrPoAQ4y/AxfKInKZA5Y9QaH2IbYtAJDDBrIAhquNxus61c7XMzqk9d5tlw77d7nTk6qvu25fRbfWUkt+z83Mkv9mQUgW4GreBZ+x5TZpqMueR2dRD1S/A+uG7lBgWSGUhrPnqrrGNV28B8WZWM30dRQv+ZpGRNQycEXnfyN6A7z7dHzTcPSCe5yhDk1G5m1AVeSlSI9XB57XaC7OwVjd9whXtzrmeYrVvHrVTbBuLzCQHpF7A/2FHNktfd9paR5MJoQ3VS1ANYuMGCKzvG60JnfwwFRUrSKfKoDnWI+4F1UiHv66WxaeliWE7qH19Z/s8Fs33i32fKnFea56MdCVgCbDah+EPGQR3qTQ0nIB58jOxO7VRZTzv8+mkmdljYb+SM93AHfvu0zzMEVUa0I2FDvst+q+/DWO/k8EezCKDM9IEyGjmwfIE9DPVWGLzp3IztBzS4GUxnnFZCjm9chv2/PVRRLCysKJejFneK2lc/LsdBbOnFs4AH00Hq8WIpPkAhqucVDVDjlRvVdOniBbdvG+u2Hx8SgOZDGD+3a+nQ5JwvEE4oaYe5rmW+rc9fFlqzRkwP+FYjBPOThs+GQlET/cD+noMF/6lFCDJrNwCzWmN2nojmr7nruW2hxg94QyRa6413yGsUzQdE6FIuzVma2vDF3AWZTrJtx9iABzG5F6huYOkqDwJSYr5SOzL6AY3jvd5IsNMVVB5A7hmXo5nSNygTxJ1m5yOsK2iFY/LAiLBl9pTHa2g1WgM0h6/NgtoMNsoGTmjHpdpv4l7GweD7v/fUCJkoBmeJnJzg0wrPkDWKekEeQmsmXoCHZ/JdAq5uk3G2zM5aKyFKOK9bvKDlWUgYG9XFk1oXiCP7pDYn7nTR7dodyEoHcN9VjHSr6Pqc5o8zDcudLvLRKpHZHhDQYdDS7+AD53oDSTib3lPXV3WfUYqPUmEYcfHlypW6TMik9FEAGb0M0Xs4k6bNao9JpNkNthpDzHu7Jm+tDLn36Oij+TBpkuujalPOvdHdJ7We8cOyoj/IWZ2iuTSahZG/ejg7UwMw0VvoyL6jO6twGTpl0CRQ/As7oHLu0ReCV3EW1iBquoaj5eMCPW2g1lB554uCdJFTn4Sjx/2YP8vBq32XpufIoW2uS9qesaJCZxwh/e51E7fo1+DBOqGxiCP1Xi7Dg7WKeHpKC5HL9ZOCDgOQvhFSfmij4TW25IpPMzDCSG7M1YVdi76MGuQA5N0JKWqWPrDloCAkR3BgMt1qGfhVOQx29wMDEBTYod9A749k29uBMMJkpMUYQYWUvqkRv7qeG13KscPh3I+kKKSOjGSOeeTFX7PayspcjC4h3aIc6qEM1y3KzP9Q8/qDRc9rQ433wYM6cY8tRyU3Vco+8NnaSkPj8CVx2WlhDgVBGexzT1yjxoDSiNUdcf/6R78w4uXuV6TdksOONSFGRdNMENuPTrpzexc6mURymnfo8+WljIyPPwzOWj9aoHLfeaqOT/UEL/MCg+8+MWOXovY55kIb1tYFtvyP4jjZqexT218xu/bmJjcQqeUVsfxUfzMoIBjDhgAJwPy9uVFjoXLCXU9Bn25KE4Vq8geHnKsIOwaZ5hNLjvso4lGisMxfDr4mS1SbI1RW3DRlXsLREFXg3nFwtE3Ym/0wMQcjP48+BUQMaFh96soW9WOafBBjIyYrhNPt/cqIUN1Ng/0dOpCkITDRY7pUbWi7QIcfO36KPi3rUNXQ+5JsIzFTO38F3wFpnaXO57n4kHVo1+qupod/Q7oSyJo1vwkCEM9pujrkPv7E3MOQIffkdpCI2fMQQvzbNQ3BF/Wmk9vXa698m5gtGljHYip9e4E96gv388/palDwNURe6RtmhWiTaQLjH+At4cHDuboGJTK2dUWYLNwwh0EZ5rktYZvcZRT2rPYoQVEoK/vqPIdtygPIVJr8pZcVytw4rvXDblTw3D3XRf+HRxPqXMdI24v4VYWPnG2nutcEhaUTsOZjxBZwfcEmvEuXwfj+c6s7mVlokUtatAoHK6qT38f//Shma/DceDMm1V3+vA729K4dEkC0hjAlMGRGnWNhHhcmBZtfTQLh2mufJcYU3kaC+zH8u8L0TibVZzzFgS0ga5if/wOtLuBRSk5apbGx/y4gw5tPB1jEslOF5Xo64RUTSKVrMY5BSZ5Qmi0AXwIWSOL4ZyFDawFjtO6749Dpm8iZh4zjSh5RCM1r2LKsG0uqxhFOrQk4oN8dXv6Uxob3eySj1TcO39UDTViHK50staEjotZILmUkAv+guuf1ridPzUGxoFOBiw1xabVbMV2LGiW8avIdh7yg+NRRIec4OQ2qtWUFqHKRIV8rKVMz8VadzEgQ3ygHBzAtmsWCshUlWX4OY8SuWZlmhEc/6VWm1LpT/vpImGuRILSji5UdijNntYvO0pxJ/7HkuX8kpbbWAR9jL2/w3uq7h6KdRyrfBZj/6Lp5UKrtgdOBMu16O961qp5Ei0Ji6TNFDyNV8b3L/LeN++UxDZuoQ/WXjMMKCVdEWxUSgKDn3rEFabLX/IZALdOL+j1uUy8ZEjczy+/2zAaAnxEUx4fbLilmd73T4TkiQevyNdPoQPJbsa42H0qRVDPoJ3qVIk0A9A9gVDdYLP7+8J2V1U0GRz9sdMfvB3m54AzUrUPmue72wm0LpKEJwoe2KfNEX/ftgiG68i9j+j3i70fc9vWspWjspo7PhVIWSaT/X5Afok825XVU75c7DiOIQUNzwIR/lDX9em7IRgXCvu+gW9hqPsUuMMIPmhyHJ0P5uHnzxbix4nAs/r/SJFs1t/ROzUYXDKzJRXT+67SZ7C/ckt1SGjx5NhI/qprfMES5IrzZ7sKRSP3ae8JnMX8G9EtmgGkCwdIQiA7nnWf0tLNbWwvyM3IZXHDzPtFj/sq/k0BMcXaGDVsNwqm7ACf8VNYPxlagph0jGOJYlVz6QI8W9QYBtWD06w8cE2PncgVcupf0lMgzuBKtdjp54vKOa2ehyTFiybY/ok/jecdfAo4bk+vHlaopf4duPSvnYQAOiVgMcZNoISB2Psp8Xcw77X7LzgOKpCw8oFoTRG+IjUCjdalqKejbjz6LP1LE7CA6dU9YoLmhRwJKFBDsd4aPHAhBwt/7RfedJcFbLvDiIjrPCIMAafZJgeVFO/4dznQv8aJjindE2UqeCwRz84bIs5DFaJlCs32rQ6Tt6T9atj/yv7TM+daWGm6j7/c8jf8gVR/VwYpcieUZSlpmsPgCtVh0UX1ds2gNEtCygiEppeyRGVElytiOCFPXl2llGO3cWHNSubLj/G6xZjfyCWAXh6iXvO5YiaeVO7uHjZh9ba2Y+3/GiDINmh7OuI3O8sDbPICUo+H84JhmqgQ6J24qzr/Z26U9IG3aZZ8t7bXW5rNXJOqcGBhB2clxB7Puxz5xuFkgijYgjUwnp6yE8JMiIY52i8WHbnY94s3Y88tzWCNp6MWl7hHjs5Ff2T3yTxVgan7uybbFM7TPnWGjGs++qugcxGaB4aqvHQAinhwY38k/MYaP8lgGYdPDXNuEfb74IsPBuALudVgS006cqBmZx2cFBftdXsPvHptoshc/I9rw4geo3x7q76iTyDS4rV/mwF6qqdkJ3+Zt1xyd1p+QYMgLi8ecxvYqF7iHBmXQJtB8g2EbYQcrrhuH5eBZSJH1PgJ2X8qFPOjG/H4hHuK0KPqmMLx62sjZY+UJm82sL6GOd1ACQDXOeG29GQaO/6umbWk2gXiwAjWY+juWnf1n2sXh013hX4h9YVsGM6fSd6Sjv34E9dGHAWj1peo7gnWCYJNpwoTE9dJZPXkTBv7dcazX8gQob39vtfXOhhYU0HbMSqNkZx3TfaiHk0ng9EVakWy4VemshSMqxmcLycnlE4DM5SknEWgxkcz4B0EKmcNqH4bNYhuspIEePBhXToRTEM8iuDaKUojypikLtFteU2HHOl950n0RvSs4FlGPl6xqFozkIE91MZ+TTvv5I8r8WolawgrBxoimr+PAtr8IrcI0uCGdaY266MNItNgksPFdJJGGYMUQ11mx+vpVjJ5cOXADZ8IDr2TDZQM3LFWu4ATLoPDsuolq2KQl09HfKo6ZVYq4GYNTYp5pMjHAdlcqd11qvM496TS7O5EJh9UHx8LDX589u9tcjwPjCBhQ4Rph2ll2VPEg24fwf3uGCANmeycwKuW8ORgJexwaRv3+5Tw7Cx6EFW1IZRMptgIw+hKsTc2ovmOA0Zzn7u499SdzvfwY5KZFmxYnMvsj/SJKxrdH+Di+wKdsvxnd9+ZM+8M9CX3lgJpR+UC5zPpb//AbsJQs7etFsMLvaTXolAWRRBpLqHoGsuEmK/awaQHWwsFNrmNHzhV1RceFpb+ikr1XOT7CAw7xD/EXN5i9EDl7RYXCVsz8An/xESW6TLFArAEmdhrBUKv7cSr6ugZuAvYXaLfjZIE/2MxvvrakxSwElj85rPjim6W7v13hF8Q4iHyCZgEZfGKzynvOsvU4fsuZ7vMtrPir4n7NI68gtX83RlAIVhRUni56l5p7EH98ZVgOuWcCNPtUBVuIhXecxeD0WLhrCdZTI64PiSEB/15Xr1gu2LZMXTv6gykFccUjd/87yfFMBixUCz8GB/qBxTv13cJpj3e5ibdrnZ5SnlQrxZ3/osnkwb7lThelwvwsbdJXhhg5+DNClPnFR1LA/zMRhTWl/jNptGv4+dCROnpVMPAwzIemBug0yl5ouwEn1TvuMceU6imvDX1BpKNTDl96MocIWASywYgfbFwYrB4CLTq49Cm+QgD1onc/lIPLrGF7iP83hSkyyaPyv0yZDtNX4F2u5gnEQqVODprX/ptxvDVD3sYJRocPoeTDbLIhvy+bXz1j0JTTw6d4JYmnozc7ldHS6PWTJ1sUcqd5eiySPXGXZXKK7YU/Z00eW5VEWz6TJBR1/zfxF+LYhgov+lMvGJZ1lWRNHBmKljKO09Oibb3z5YtMiKCVzYlqLMMFW8hY6WRtoYZQ6tq1kP99DrMwB8YUY1x+bu8D7z0SwQL+d7uvzv5ex7SVvE+eI4G9hDq6N0ymcG8x2u1nKGB3ed22+ZrdJUG3ZyrNA+KqjjLEaj8barqg/ERRjf62oDKur98nBeIV1VVXylFrSeiYafx1wtgF0vUs5lOW5qohEcFKBeCBoqIZCZ9CRQPMZaSXRYhguJBMKvK4TSaot1P4C0YHNTyFfnVYsXVqvJ7aiLTR+/AN4fOTlXFrxTJw37DpzHEJzm0MlUrNtANnR0doqDYTE9ScB7dkwQVOnTQus6nnVv5+/xxfEmNfajjCC86gXU6AapDJFOWkRVM3GrW57vFtp/P6awg7aq1eoQ+yifjwcAmKzGXnUV013A/c/5AO7CdAMZK5/MDGMPYoYhpYoa9Bi5C9uVr+r4Mq8XNGAfZ3HzykLauS+s0XbZTMEjta6C4/ewn89zSa+xxCBIIb5LkRXE3I/rshTsQ18SFB4hZ24VyioyXaqqJdXxfvZg4e6M+kyTBSI3anJes1Ys6lrp0JX027oiL0gOVo/DIVqzOv/8GdWKcvSplepmZs6zetjsXmEcVWtHrzsBtnX2A3CiQ/9oN68btmOhaFp240/SgIIoGOUWzOz5RXQ5BUpvNjh/XgjgHS9CIfMFs2wcX/60fudTMx+8F4aAgFSzM6ox1jNrOaXCJatQig/ssd06gQN1I3ctGL6tuNcwdZD6+PhJ7f0ih7L84vbB9rTsRBaC6uYbNLT/YP9qdPgiCtQwqJ2308n4UN1KSeTi+1BeXGm5Eb9CGzgNBVsoZPboeBRQODkQiGD1R6j/y0M9o+oqXolQyXL4LsR752LCV7l4Hqur7dDn1rvLe1Tk28VJY+Q86rU5nYsV+CJ6vn8PXmgFVEOCLlobYTVgYXaWRGpZ40ABMjIzZlmNiNonUwUYT+D0dpkWPOSp6DYUJfUba6+21bWLicezQSzELLee3VlOOFzpeDIPRaqb193KRf6eWqoioJIdM2+ID+Yd4R+PzlWpriqf6uVD3D3uVqmiESGlUdqIOpX1mnV4PBZlmnI0gKEKa+ZFkQjNpQqUv3LK0moNFucNL1pauJJM1+C9ndZWTaXpph6+dPJWMfthyvjQ7WiEnyHPsb0tFOUkaxpWzvFORXvGKNjrRbBVNmrgfhNsSHhGsEJDV92MUl27HTNNkU4jrobGNM62wyfJty+lGHAV/PCkqQxhNyaOS9RnfLoCNyZDdjSLGiMCJARcoxqr96DMRgLtvrbbcvABbPGDBschk8qaBW643HOJ+2HDiDbGoK6AJ+LGCfdUvxRJY/0tSpgwF4BF005kL2xdkKxVLtTBAaBJpyUZzjoDfRp+n4pRDKmYOQVj2RcNYkfPvLDnoM4EuSXe83aiZJi9YMD556UATytBayLDUyfr7o04gqikHY+/DA0UzZDtkFcw9NF87J+hA1FsxSvzsEtsc9OObE2V6xgbCiD0jnNe+bLfoSL9pUomDJYFK/qiJROp2Fuyd0U0iWYdHJy+BaeQzDdidiyXM/eqf8muK4plJPylMx3Ns9IAOuAg07Kk8lxUnVu9PDuQXDhHXBYNVcW89iXvVtupvrAdTwRdQZBBVNPL7XmY3sLYi5cjm/XmU//51bkkMDw8AUvl9QwfIMqUL1s3yG7wZKaWYYc+kJ1WYSZSDLypxwGqN/pGpMY3t/nc5s2YERGcjwE4aR+1QCGONoeEF5KEG2PO3yS/I5peGNGALO5WQsiM50p2nGdHL/swjwDsQRntz4KqxUBswlFrlRLb09Q8625C9IcGHgXiGvJkQkZS6355lamR0J0atI70KRAgDlWJFHqQ3jRyMrLoEAd4Cel8NyfLCll8GMS7Zr6AZ1fREWr8nrAlMHto8aPuGuPO2fmm8QvBg3/LvGk3bdG7gA67DfYvq7UVZ57sP3aEd+jGyVoRJlSKy7pRP5DSAJej5F56vRxhC4YW5tzZOcxA16oOELC5TA9/MroIdAbeCMgGmM7HpQV4aDAW5TueKeuStvKHjc5FLyjncUhOt1zENF0bMjPBCNjkbD93fUEJiabdTB7VNPCkubM8hpn+PxRM+oRC9GMijQ/7L/n6AFJbeir8MRfKhUEXoau0tLX8Vyyvcl5khWu0jSuixKdnLjBGtxq+8xrLvpXns6P2mwtFcQ/TpjtF75qhkPT6QLG5IMpOSAQfwzdVChuQIjQVVb5gf+9g8/OEjr+9vegEP/nhRb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2811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Andres Angarita Murillo</dc:creator>
  <cp:lastModifiedBy>SIC</cp:lastModifiedBy>
  <cp:revision>2</cp:revision>
  <dcterms:created xsi:type="dcterms:W3CDTF">2020-12-18T01:17:00Z</dcterms:created>
  <dcterms:modified xsi:type="dcterms:W3CDTF">2020-12-18T01:17:00Z</dcterms:modified>
</cp:coreProperties>
</file>